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EF4"/>
  <w:body>
    <w:p w:rsidR="009A5530" w:rsidRPr="0071280F" w:rsidRDefault="00F75B16">
      <w:pPr>
        <w:snapToGrid w:val="0"/>
        <w:spacing w:beforeLines="100" w:before="312" w:line="520" w:lineRule="exact"/>
        <w:jc w:val="center"/>
        <w:rPr>
          <w:rFonts w:ascii="方正小标宋_GBK" w:eastAsia="方正小标宋_GBK"/>
          <w:sz w:val="36"/>
          <w:szCs w:val="36"/>
        </w:rPr>
      </w:pPr>
      <w:r w:rsidRPr="0071280F">
        <w:rPr>
          <w:rFonts w:ascii="方正小标宋_GBK" w:eastAsia="方正小标宋_GBK" w:cs="方正小标宋简体" w:hint="eastAsia"/>
          <w:sz w:val="36"/>
          <w:szCs w:val="36"/>
        </w:rPr>
        <w:t>四川省社会科学重点研究基地</w:t>
      </w:r>
    </w:p>
    <w:p w:rsidR="009A5530" w:rsidRPr="0071280F" w:rsidRDefault="00F75B16" w:rsidP="005A6B52">
      <w:pPr>
        <w:snapToGrid w:val="0"/>
        <w:spacing w:afterLines="50" w:after="156" w:line="520" w:lineRule="exact"/>
        <w:jc w:val="center"/>
        <w:rPr>
          <w:rFonts w:ascii="方正小标宋_GBK" w:eastAsia="方正小标宋_GBK"/>
          <w:sz w:val="36"/>
          <w:szCs w:val="36"/>
        </w:rPr>
      </w:pPr>
      <w:r w:rsidRPr="0071280F">
        <w:rPr>
          <w:rFonts w:ascii="方正小标宋_GBK" w:eastAsia="方正小标宋_GBK" w:cs="方正小标宋简体" w:hint="eastAsia"/>
          <w:sz w:val="36"/>
          <w:szCs w:val="36"/>
        </w:rPr>
        <w:t>四川省农村发展研究中心2022年项目申报公告</w:t>
      </w:r>
    </w:p>
    <w:p w:rsidR="009A5530" w:rsidRDefault="00F75B16">
      <w:pPr>
        <w:spacing w:line="56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根据《四川省哲学社会科学重点研究基地管理办法》和《四川省教育厅人文社会科学重点研究基地管理办法》的有关规定，四川省社会科学重点研究基地“四川省农村发展研究中心”</w:t>
      </w:r>
      <w:r>
        <w:rPr>
          <w:rFonts w:ascii="仿宋_GB2312" w:eastAsia="仿宋_GB2312" w:hAnsi="仿宋" w:cs="仿宋_GB2312"/>
          <w:sz w:val="28"/>
          <w:szCs w:val="28"/>
        </w:rPr>
        <w:t>20</w:t>
      </w:r>
      <w:r>
        <w:rPr>
          <w:rFonts w:ascii="仿宋_GB2312" w:eastAsia="仿宋_GB2312" w:hAnsi="仿宋" w:cs="仿宋_GB2312" w:hint="eastAsia"/>
          <w:sz w:val="28"/>
          <w:szCs w:val="28"/>
        </w:rPr>
        <w:t>22年项目申报指南经审定发布，申报工作即日起启动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。现将有关事宜公告如下：</w:t>
      </w:r>
    </w:p>
    <w:p w:rsidR="009A5530" w:rsidRPr="00F02DE3" w:rsidRDefault="00F75B16">
      <w:pPr>
        <w:numPr>
          <w:ilvl w:val="0"/>
          <w:numId w:val="1"/>
        </w:numPr>
        <w:spacing w:line="560" w:lineRule="exact"/>
        <w:ind w:firstLineChars="200" w:firstLine="560"/>
        <w:rPr>
          <w:rFonts w:ascii="黑体" w:eastAsia="黑体" w:hAnsi="黑体"/>
          <w:kern w:val="0"/>
          <w:sz w:val="28"/>
          <w:szCs w:val="28"/>
        </w:rPr>
      </w:pPr>
      <w:r w:rsidRPr="00F02DE3">
        <w:rPr>
          <w:rFonts w:ascii="黑体" w:eastAsia="黑体" w:hAnsi="黑体" w:cs="仿宋_GB2312" w:hint="eastAsia"/>
          <w:bCs/>
          <w:kern w:val="0"/>
          <w:sz w:val="28"/>
          <w:szCs w:val="28"/>
        </w:rPr>
        <w:t>项目立项指导思想</w:t>
      </w:r>
    </w:p>
    <w:p w:rsidR="009A5530" w:rsidRDefault="00F75B16">
      <w:pPr>
        <w:spacing w:line="560" w:lineRule="exact"/>
        <w:ind w:firstLineChars="200" w:firstLine="560"/>
        <w:rPr>
          <w:rFonts w:ascii="仿宋_GB2312" w:eastAsia="仿宋_GB2312" w:hAnsi="仿宋" w:cs="仿宋_GB2312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高举中国特色社会主义伟大旗帜，坚持以马克思列宁主义、毛泽东思想、邓小平理论、“三个代表”重要思想、科学发展观、习近平新时代中国特色社会主义思想为指导，深入贯彻落实党的十九大和十九届二中、三中、四中、五中、六中全会精神和中央农村工作会议精神，及省委第十一次党代会和省委十一届七次、八次、九次、十次全会精神，以重大现实问题为主攻方向，发挥重点研究基地的引导作用，推动社会科学为四川农业农村现代化服务。围绕全面推进乡村振兴战略、深化农村改革、生态文明建设等重大理论与现实问题，加强理论创新与实证研究，为省委省政府决策咨询服务。</w:t>
      </w:r>
    </w:p>
    <w:p w:rsidR="009A5530" w:rsidRPr="00F02DE3" w:rsidRDefault="00F75B16" w:rsidP="00F02DE3">
      <w:pPr>
        <w:spacing w:line="560" w:lineRule="exact"/>
        <w:ind w:left="560"/>
        <w:rPr>
          <w:rFonts w:ascii="黑体" w:eastAsia="黑体" w:hAnsi="黑体" w:cs="仿宋_GB2312"/>
          <w:bCs/>
          <w:kern w:val="0"/>
          <w:sz w:val="28"/>
          <w:szCs w:val="28"/>
        </w:rPr>
      </w:pPr>
      <w:r w:rsidRPr="00F02DE3">
        <w:rPr>
          <w:rFonts w:ascii="黑体" w:eastAsia="黑体" w:hAnsi="黑体" w:cs="仿宋_GB2312" w:hint="eastAsia"/>
          <w:bCs/>
          <w:kern w:val="0"/>
          <w:sz w:val="28"/>
          <w:szCs w:val="28"/>
        </w:rPr>
        <w:t>二、项目类别与资助额度</w:t>
      </w:r>
    </w:p>
    <w:p w:rsidR="009A5530" w:rsidRDefault="00F75B16">
      <w:pPr>
        <w:spacing w:line="56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研究项目分重点项目、一般项目和青年项目，其中重点项目不超过2项，每项资助不超过2万元；一般项目不超过11项，每项资助不超过0.8万元；青年项目不超过12项，每项资助不超过0.6万元。青年项目限</w:t>
      </w:r>
      <w:r>
        <w:rPr>
          <w:rFonts w:ascii="仿宋_GB2312" w:eastAsia="仿宋_GB2312" w:hAnsi="仿宋" w:cs="仿宋_GB2312"/>
          <w:kern w:val="0"/>
          <w:sz w:val="28"/>
          <w:szCs w:val="28"/>
        </w:rPr>
        <w:t>35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岁以下人员申报（计算日期截止</w:t>
      </w:r>
      <w:r>
        <w:rPr>
          <w:rFonts w:ascii="仿宋_GB2312" w:eastAsia="仿宋_GB2312" w:hAnsi="仿宋" w:cs="仿宋_GB2312"/>
          <w:kern w:val="0"/>
          <w:sz w:val="28"/>
          <w:szCs w:val="28"/>
        </w:rPr>
        <w:t>20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22年</w:t>
      </w:r>
      <w:r>
        <w:rPr>
          <w:rFonts w:ascii="仿宋_GB2312" w:eastAsia="仿宋_GB2312" w:hAnsi="仿宋" w:cs="仿宋_GB2312"/>
          <w:kern w:val="0"/>
          <w:sz w:val="28"/>
          <w:szCs w:val="28"/>
        </w:rPr>
        <w:t>4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月</w:t>
      </w:r>
      <w:r>
        <w:rPr>
          <w:rFonts w:ascii="仿宋_GB2312" w:eastAsia="仿宋_GB2312" w:hAnsi="仿宋" w:cs="仿宋_GB2312"/>
          <w:kern w:val="0"/>
          <w:sz w:val="28"/>
          <w:szCs w:val="28"/>
        </w:rPr>
        <w:t>30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日）。</w:t>
      </w:r>
    </w:p>
    <w:p w:rsidR="009A5530" w:rsidRPr="00F02DE3" w:rsidRDefault="00F75B16" w:rsidP="00F02DE3">
      <w:pPr>
        <w:spacing w:line="560" w:lineRule="exact"/>
        <w:ind w:left="560"/>
        <w:rPr>
          <w:rFonts w:ascii="黑体" w:eastAsia="黑体" w:hAnsi="黑体" w:cs="仿宋_GB2312"/>
          <w:bCs/>
          <w:kern w:val="0"/>
          <w:sz w:val="28"/>
          <w:szCs w:val="28"/>
        </w:rPr>
      </w:pPr>
      <w:r w:rsidRPr="00F02DE3">
        <w:rPr>
          <w:rFonts w:ascii="黑体" w:eastAsia="黑体" w:hAnsi="黑体" w:cs="仿宋_GB2312" w:hint="eastAsia"/>
          <w:bCs/>
          <w:kern w:val="0"/>
          <w:sz w:val="28"/>
          <w:szCs w:val="28"/>
        </w:rPr>
        <w:t>三、项目申报方式</w:t>
      </w:r>
    </w:p>
    <w:p w:rsidR="009A5530" w:rsidRDefault="00F75B16">
      <w:pPr>
        <w:spacing w:line="540" w:lineRule="exact"/>
        <w:ind w:firstLineChars="200" w:firstLine="560"/>
        <w:jc w:val="left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项目申报指南、申请书等请从四川省农村发展研究中心</w:t>
      </w:r>
      <w:proofErr w:type="gramStart"/>
      <w:r>
        <w:rPr>
          <w:rFonts w:ascii="仿宋_GB2312" w:eastAsia="仿宋_GB2312" w:hAnsi="仿宋" w:cs="仿宋_GB2312" w:hint="eastAsia"/>
          <w:kern w:val="0"/>
          <w:sz w:val="28"/>
          <w:szCs w:val="28"/>
        </w:rPr>
        <w:t>微信公众号</w:t>
      </w:r>
      <w:proofErr w:type="gramEnd"/>
      <w:r>
        <w:rPr>
          <w:rFonts w:ascii="仿宋_GB2312" w:eastAsia="仿宋_GB2312" w:hAnsi="仿宋" w:cs="仿宋_GB2312" w:hint="eastAsia"/>
          <w:kern w:val="0"/>
          <w:sz w:val="28"/>
          <w:szCs w:val="28"/>
        </w:rPr>
        <w:t>(</w:t>
      </w:r>
      <w:proofErr w:type="spellStart"/>
      <w:r>
        <w:rPr>
          <w:rFonts w:ascii="仿宋_GB2312" w:eastAsia="仿宋_GB2312" w:hAnsi="仿宋" w:cs="仿宋_GB2312" w:hint="eastAsia"/>
          <w:kern w:val="0"/>
          <w:sz w:val="28"/>
          <w:szCs w:val="28"/>
        </w:rPr>
        <w:t>s</w:t>
      </w:r>
      <w:r>
        <w:rPr>
          <w:rFonts w:ascii="仿宋_GB2312" w:eastAsia="仿宋_GB2312" w:hAnsi="仿宋" w:cs="仿宋_GB2312"/>
          <w:kern w:val="0"/>
          <w:sz w:val="28"/>
          <w:szCs w:val="28"/>
        </w:rPr>
        <w:t>cnfzx</w:t>
      </w:r>
      <w:proofErr w:type="spellEnd"/>
      <w:r>
        <w:rPr>
          <w:rFonts w:ascii="仿宋_GB2312" w:eastAsia="仿宋_GB2312" w:hAnsi="仿宋" w:cs="仿宋_GB2312"/>
          <w:kern w:val="0"/>
          <w:sz w:val="28"/>
          <w:szCs w:val="28"/>
        </w:rPr>
        <w:t>)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、中心官方网站（</w:t>
      </w:r>
      <w:r>
        <w:rPr>
          <w:rFonts w:ascii="仿宋_GB2312" w:eastAsia="仿宋_GB2312" w:hAnsi="仿宋" w:cs="仿宋_GB2312"/>
          <w:kern w:val="0"/>
          <w:sz w:val="28"/>
          <w:szCs w:val="28"/>
        </w:rPr>
        <w:t>http://scrdr.sicau.edu.cn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）下载。</w:t>
      </w:r>
    </w:p>
    <w:p w:rsidR="009A5530" w:rsidRPr="00F02DE3" w:rsidRDefault="00F75B16" w:rsidP="00F02DE3">
      <w:pPr>
        <w:spacing w:line="560" w:lineRule="exact"/>
        <w:ind w:left="560"/>
        <w:rPr>
          <w:rFonts w:ascii="黑体" w:eastAsia="黑体" w:hAnsi="黑体" w:cs="仿宋_GB2312"/>
          <w:bCs/>
          <w:kern w:val="0"/>
          <w:sz w:val="28"/>
          <w:szCs w:val="28"/>
        </w:rPr>
      </w:pPr>
      <w:r w:rsidRPr="00F02DE3">
        <w:rPr>
          <w:rFonts w:ascii="黑体" w:eastAsia="黑体" w:hAnsi="黑体" w:cs="仿宋_GB2312" w:hint="eastAsia"/>
          <w:bCs/>
          <w:kern w:val="0"/>
          <w:sz w:val="28"/>
          <w:szCs w:val="28"/>
        </w:rPr>
        <w:lastRenderedPageBreak/>
        <w:t>四、项目申报要求</w:t>
      </w:r>
    </w:p>
    <w:p w:rsidR="009A5530" w:rsidRDefault="00F75B16">
      <w:pPr>
        <w:numPr>
          <w:ilvl w:val="255"/>
          <w:numId w:val="0"/>
        </w:numPr>
        <w:spacing w:line="54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项目申报人所在单位科研管理部门须严格把关，依据《四川省教育厅人文社会科学项目管理方法》对申请人进行资格审查。以下情况不能申报：以相同或相近选题已申报立项的省社科规划项目、科技厅项目、教育厅项目或其他省级社科重点基地项目者，以及本中心项目尚未通过结题审批者；获四川农业大学“学科建设双支计划”资助或主持学校社科</w:t>
      </w:r>
      <w:proofErr w:type="gramStart"/>
      <w:r>
        <w:rPr>
          <w:rFonts w:ascii="仿宋_GB2312" w:eastAsia="仿宋_GB2312" w:hAnsi="仿宋" w:cs="仿宋_GB2312" w:hint="eastAsia"/>
          <w:kern w:val="0"/>
          <w:sz w:val="28"/>
          <w:szCs w:val="28"/>
        </w:rPr>
        <w:t>联项目</w:t>
      </w:r>
      <w:proofErr w:type="gramEnd"/>
      <w:r>
        <w:rPr>
          <w:rFonts w:ascii="仿宋_GB2312" w:eastAsia="仿宋_GB2312" w:hAnsi="仿宋" w:cs="仿宋_GB2312" w:hint="eastAsia"/>
          <w:kern w:val="0"/>
          <w:sz w:val="28"/>
          <w:szCs w:val="28"/>
        </w:rPr>
        <w:t>者。一经发现有</w:t>
      </w:r>
      <w:proofErr w:type="gramStart"/>
      <w:r>
        <w:rPr>
          <w:rFonts w:ascii="仿宋_GB2312" w:eastAsia="仿宋_GB2312" w:hAnsi="仿宋" w:cs="仿宋_GB2312" w:hint="eastAsia"/>
          <w:kern w:val="0"/>
          <w:sz w:val="28"/>
          <w:szCs w:val="28"/>
        </w:rPr>
        <w:t>不</w:t>
      </w:r>
      <w:proofErr w:type="gramEnd"/>
      <w:r>
        <w:rPr>
          <w:rFonts w:ascii="仿宋_GB2312" w:eastAsia="仿宋_GB2312" w:hAnsi="仿宋" w:cs="仿宋_GB2312" w:hint="eastAsia"/>
          <w:kern w:val="0"/>
          <w:sz w:val="28"/>
          <w:szCs w:val="28"/>
        </w:rPr>
        <w:t>诚信行为，将取消项目，三年内不受理申报，并报</w:t>
      </w:r>
      <w:r w:rsidR="00322951">
        <w:rPr>
          <w:rFonts w:ascii="仿宋_GB2312" w:eastAsia="仿宋_GB2312" w:hAnsi="仿宋" w:cs="仿宋_GB2312" w:hint="eastAsia"/>
          <w:kern w:val="0"/>
          <w:sz w:val="28"/>
          <w:szCs w:val="28"/>
        </w:rPr>
        <w:t>省社科联、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教育厅备案。</w:t>
      </w:r>
    </w:p>
    <w:p w:rsidR="009A5530" w:rsidRPr="00F02DE3" w:rsidRDefault="00F75B16" w:rsidP="00F02DE3">
      <w:pPr>
        <w:spacing w:line="560" w:lineRule="exact"/>
        <w:ind w:left="560"/>
        <w:rPr>
          <w:rFonts w:ascii="黑体" w:eastAsia="黑体" w:hAnsi="黑体" w:cs="仿宋_GB2312"/>
          <w:bCs/>
          <w:kern w:val="0"/>
          <w:sz w:val="28"/>
          <w:szCs w:val="28"/>
        </w:rPr>
      </w:pPr>
      <w:r w:rsidRPr="00F02DE3">
        <w:rPr>
          <w:rFonts w:ascii="黑体" w:eastAsia="黑体" w:hAnsi="黑体" w:cs="仿宋_GB2312" w:hint="eastAsia"/>
          <w:bCs/>
          <w:kern w:val="0"/>
          <w:sz w:val="28"/>
          <w:szCs w:val="28"/>
        </w:rPr>
        <w:t>五、</w:t>
      </w:r>
      <w:proofErr w:type="gramStart"/>
      <w:r w:rsidRPr="00F02DE3">
        <w:rPr>
          <w:rFonts w:ascii="黑体" w:eastAsia="黑体" w:hAnsi="黑体" w:cs="仿宋_GB2312" w:hint="eastAsia"/>
          <w:bCs/>
          <w:kern w:val="0"/>
          <w:sz w:val="28"/>
          <w:szCs w:val="28"/>
        </w:rPr>
        <w:t>项目结项要求</w:t>
      </w:r>
      <w:proofErr w:type="gramEnd"/>
    </w:p>
    <w:p w:rsidR="009A5530" w:rsidRDefault="00F75B16">
      <w:pPr>
        <w:spacing w:line="54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项目一般要求在两年内完成，鼓励提前完成。最终成果形式为与研究主题高度相关的研究报告、学术论文和</w:t>
      </w:r>
      <w:r>
        <w:rPr>
          <w:rFonts w:ascii="仿宋_GB2312" w:eastAsia="仿宋_GB2312" w:hAnsi="仿宋" w:cs="仿宋_GB2312"/>
          <w:kern w:val="0"/>
          <w:sz w:val="28"/>
          <w:szCs w:val="28"/>
        </w:rPr>
        <w:t>3000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字左右成果要报（重点说明研究背景、问题分析和对策建议）。结题基本要求：</w:t>
      </w:r>
    </w:p>
    <w:p w:rsidR="009A5530" w:rsidRDefault="00F75B16">
      <w:pPr>
        <w:spacing w:line="540" w:lineRule="exact"/>
        <w:ind w:firstLineChars="200" w:firstLine="562"/>
        <w:rPr>
          <w:rFonts w:ascii="仿宋_GB2312" w:eastAsia="仿宋_GB2312" w:hAnsi="仿宋"/>
          <w:b/>
          <w:bCs/>
          <w:kern w:val="0"/>
          <w:sz w:val="28"/>
          <w:szCs w:val="28"/>
        </w:rPr>
      </w:pPr>
      <w:r>
        <w:rPr>
          <w:rFonts w:ascii="仿宋_GB2312" w:eastAsia="仿宋_GB2312" w:hAnsi="仿宋" w:cs="仿宋_GB2312"/>
          <w:b/>
          <w:bCs/>
          <w:kern w:val="0"/>
          <w:sz w:val="28"/>
          <w:szCs w:val="28"/>
        </w:rPr>
        <w:t>1.</w:t>
      </w:r>
      <w:r>
        <w:rPr>
          <w:rFonts w:ascii="仿宋_GB2312" w:eastAsia="仿宋_GB2312" w:hAnsi="仿宋" w:cs="仿宋_GB2312" w:hint="eastAsia"/>
          <w:b/>
          <w:bCs/>
          <w:kern w:val="0"/>
          <w:sz w:val="28"/>
          <w:szCs w:val="28"/>
        </w:rPr>
        <w:t>重点项目</w:t>
      </w:r>
    </w:p>
    <w:p w:rsidR="009A5530" w:rsidRDefault="00F75B16">
      <w:pPr>
        <w:spacing w:line="540" w:lineRule="exact"/>
        <w:ind w:firstLineChars="200" w:firstLine="560"/>
        <w:rPr>
          <w:rFonts w:ascii="仿宋_GB2312" w:eastAsia="仿宋_GB2312" w:hAnsi="仿宋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满足以下条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件：①须在</w:t>
      </w:r>
      <w:r>
        <w:rPr>
          <w:rFonts w:ascii="仿宋_GB2312" w:eastAsia="仿宋_GB2312" w:hAnsi="仿宋" w:cs="仿宋_GB2312"/>
          <w:color w:val="000000" w:themeColor="text1"/>
          <w:kern w:val="0"/>
          <w:sz w:val="28"/>
          <w:szCs w:val="28"/>
        </w:rPr>
        <w:t>CSSCI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收录期刊（来源刊）上发表论文</w:t>
      </w:r>
      <w:r>
        <w:rPr>
          <w:rFonts w:ascii="仿宋_GB2312" w:eastAsia="仿宋_GB2312" w:hAnsi="仿宋" w:cs="仿宋_GB2312"/>
          <w:color w:val="000000" w:themeColor="text1"/>
          <w:kern w:val="0"/>
          <w:sz w:val="28"/>
          <w:szCs w:val="28"/>
        </w:rPr>
        <w:t>2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篇以上，或在SCI、SSCI收录期刊发表论文1篇以上，且标注项目来源、项目编号和名称；或与研究主题相关的政策建议被全国哲学社会科学工作办公室《成果要报》、教育部《专家建议》、省规划办《重要成果专报》采纳或获省部级领导批示1项；或在中心主办的《乡村振兴决策要参》发布成果2篇；②完成</w:t>
      </w:r>
      <w:r>
        <w:rPr>
          <w:rFonts w:ascii="仿宋_GB2312" w:eastAsia="仿宋_GB2312" w:hAnsi="仿宋" w:cs="仿宋_GB2312"/>
          <w:color w:val="000000" w:themeColor="text1"/>
          <w:kern w:val="0"/>
          <w:sz w:val="28"/>
          <w:szCs w:val="28"/>
        </w:rPr>
        <w:t>5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万字以上研究报告；③提交政策建议</w:t>
      </w:r>
      <w:r>
        <w:rPr>
          <w:rFonts w:ascii="仿宋_GB2312" w:eastAsia="仿宋_GB2312" w:hAnsi="仿宋" w:cs="仿宋_GB2312"/>
          <w:color w:val="000000" w:themeColor="text1"/>
          <w:kern w:val="0"/>
          <w:sz w:val="28"/>
          <w:szCs w:val="28"/>
        </w:rPr>
        <w:t>1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份；</w:t>
      </w:r>
    </w:p>
    <w:p w:rsidR="009A5530" w:rsidRDefault="00F75B16">
      <w:pPr>
        <w:spacing w:line="540" w:lineRule="exact"/>
        <w:ind w:firstLineChars="200" w:firstLine="562"/>
        <w:rPr>
          <w:rFonts w:ascii="仿宋_GB2312" w:eastAsia="仿宋_GB2312" w:hAnsi="仿宋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_GB2312"/>
          <w:b/>
          <w:bCs/>
          <w:color w:val="000000" w:themeColor="text1"/>
          <w:kern w:val="0"/>
          <w:sz w:val="28"/>
          <w:szCs w:val="28"/>
        </w:rPr>
        <w:t>2.</w:t>
      </w:r>
      <w:r>
        <w:rPr>
          <w:rFonts w:ascii="仿宋_GB2312" w:eastAsia="仿宋_GB2312" w:hAnsi="仿宋" w:cs="仿宋_GB2312" w:hint="eastAsia"/>
          <w:b/>
          <w:bCs/>
          <w:color w:val="000000" w:themeColor="text1"/>
          <w:kern w:val="0"/>
          <w:sz w:val="28"/>
          <w:szCs w:val="28"/>
        </w:rPr>
        <w:t>一般项目</w:t>
      </w:r>
    </w:p>
    <w:p w:rsidR="009A5530" w:rsidRDefault="00F75B16">
      <w:pPr>
        <w:spacing w:line="540" w:lineRule="exact"/>
        <w:ind w:firstLineChars="200" w:firstLine="560"/>
        <w:rPr>
          <w:rFonts w:ascii="仿宋_GB2312" w:eastAsia="仿宋_GB2312" w:hAnsi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满足以下条件：①在</w:t>
      </w:r>
      <w:r>
        <w:rPr>
          <w:rFonts w:ascii="仿宋_GB2312" w:eastAsia="仿宋_GB2312" w:hAnsi="仿宋" w:cs="仿宋_GB2312"/>
          <w:color w:val="000000" w:themeColor="text1"/>
          <w:kern w:val="0"/>
          <w:sz w:val="28"/>
          <w:szCs w:val="28"/>
        </w:rPr>
        <w:t>CSSCI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、SCI、SSCI收录期刊上发表论文</w:t>
      </w:r>
      <w:r>
        <w:rPr>
          <w:rFonts w:ascii="仿宋_GB2312" w:eastAsia="仿宋_GB2312" w:hAnsi="仿宋" w:cs="仿宋_GB2312"/>
          <w:color w:val="000000" w:themeColor="text1"/>
          <w:kern w:val="0"/>
          <w:sz w:val="28"/>
          <w:szCs w:val="28"/>
        </w:rPr>
        <w:t>1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篇以上，且标注项目来源、项目编号和名称；或与研究主题直接相关的政策建议被全国哲学社会科学工作办公室《成果要报》、教育部《专家建议》、省规划办《重要成果专报》采纳或获省部级领导批示</w:t>
      </w:r>
      <w:r>
        <w:rPr>
          <w:rFonts w:ascii="仿宋_GB2312" w:eastAsia="仿宋_GB2312" w:hAnsi="仿宋" w:cs="仿宋_GB2312"/>
          <w:color w:val="000000" w:themeColor="text1"/>
          <w:kern w:val="0"/>
          <w:sz w:val="28"/>
          <w:szCs w:val="28"/>
        </w:rPr>
        <w:t>1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项；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lastRenderedPageBreak/>
        <w:t>或在中心主办的《乡村振兴决策要参》发布成果1篇；②完成</w:t>
      </w:r>
      <w:r>
        <w:rPr>
          <w:rFonts w:ascii="仿宋_GB2312" w:eastAsia="仿宋_GB2312" w:hAnsi="仿宋" w:cs="仿宋_GB2312"/>
          <w:color w:val="000000" w:themeColor="text1"/>
          <w:kern w:val="0"/>
          <w:sz w:val="28"/>
          <w:szCs w:val="28"/>
        </w:rPr>
        <w:t>3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万字以上研究报告；③提交政策建议</w:t>
      </w:r>
      <w:r>
        <w:rPr>
          <w:rFonts w:ascii="仿宋_GB2312" w:eastAsia="仿宋_GB2312" w:hAnsi="仿宋" w:cs="仿宋_GB2312"/>
          <w:color w:val="000000" w:themeColor="text1"/>
          <w:kern w:val="0"/>
          <w:sz w:val="28"/>
          <w:szCs w:val="28"/>
        </w:rPr>
        <w:t>1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份；</w:t>
      </w:r>
    </w:p>
    <w:p w:rsidR="009A5530" w:rsidRDefault="00F75B16">
      <w:pPr>
        <w:spacing w:line="540" w:lineRule="exact"/>
        <w:ind w:firstLineChars="200" w:firstLine="562"/>
        <w:rPr>
          <w:rFonts w:ascii="仿宋_GB2312" w:eastAsia="仿宋_GB2312" w:hAnsi="仿宋"/>
          <w:b/>
          <w:bCs/>
          <w:kern w:val="0"/>
          <w:sz w:val="28"/>
          <w:szCs w:val="28"/>
        </w:rPr>
      </w:pPr>
      <w:r>
        <w:rPr>
          <w:rFonts w:ascii="仿宋_GB2312" w:eastAsia="仿宋_GB2312" w:hAnsi="仿宋" w:cs="仿宋_GB2312"/>
          <w:b/>
          <w:bCs/>
          <w:kern w:val="0"/>
          <w:sz w:val="28"/>
          <w:szCs w:val="28"/>
        </w:rPr>
        <w:t>3.</w:t>
      </w:r>
      <w:r>
        <w:rPr>
          <w:rFonts w:ascii="仿宋_GB2312" w:eastAsia="仿宋_GB2312" w:hAnsi="仿宋" w:cs="仿宋_GB2312" w:hint="eastAsia"/>
          <w:b/>
          <w:bCs/>
          <w:kern w:val="0"/>
          <w:sz w:val="28"/>
          <w:szCs w:val="28"/>
        </w:rPr>
        <w:t>青年项目</w:t>
      </w:r>
    </w:p>
    <w:p w:rsidR="009A5530" w:rsidRDefault="00F75B16">
      <w:pPr>
        <w:spacing w:line="54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满足下列条件之一：①满足一般项目结题要求；②在北大中文核心期刊发表1篇以上文章，并完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成</w:t>
      </w:r>
      <w:r>
        <w:rPr>
          <w:rFonts w:ascii="仿宋_GB2312" w:eastAsia="仿宋_GB2312" w:hAnsi="仿宋" w:cs="仿宋_GB2312"/>
          <w:color w:val="000000" w:themeColor="text1"/>
          <w:kern w:val="0"/>
          <w:sz w:val="28"/>
          <w:szCs w:val="28"/>
        </w:rPr>
        <w:t>2</w:t>
      </w:r>
      <w:r>
        <w:rPr>
          <w:rFonts w:ascii="仿宋_GB2312" w:eastAsia="仿宋_GB2312" w:hAnsi="仿宋" w:cs="仿宋_GB2312" w:hint="eastAsia"/>
          <w:color w:val="000000" w:themeColor="text1"/>
          <w:kern w:val="0"/>
          <w:sz w:val="28"/>
          <w:szCs w:val="28"/>
        </w:rPr>
        <w:t>万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字以上的研究报告；提交政策建议</w:t>
      </w:r>
      <w:r>
        <w:rPr>
          <w:rFonts w:ascii="仿宋_GB2312" w:eastAsia="仿宋_GB2312" w:hAnsi="仿宋" w:cs="仿宋_GB2312"/>
          <w:kern w:val="0"/>
          <w:sz w:val="28"/>
          <w:szCs w:val="28"/>
        </w:rPr>
        <w:t>1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份。</w:t>
      </w:r>
    </w:p>
    <w:p w:rsidR="009A5530" w:rsidRDefault="00F75B16">
      <w:pPr>
        <w:spacing w:line="540" w:lineRule="exact"/>
        <w:ind w:firstLineChars="200" w:firstLine="562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b/>
          <w:bCs/>
          <w:kern w:val="0"/>
          <w:sz w:val="28"/>
          <w:szCs w:val="28"/>
        </w:rPr>
        <w:t>4.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所有课题研究成果皆应注明“</w:t>
      </w:r>
      <w:r>
        <w:rPr>
          <w:rFonts w:ascii="仿宋_GB2312" w:eastAsia="仿宋_GB2312" w:hAnsi="仿宋" w:cs="仿宋_GB2312" w:hint="eastAsia"/>
          <w:sz w:val="28"/>
          <w:szCs w:val="28"/>
        </w:rPr>
        <w:t>四川省农村发展研究中心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资助”字样，并标注项目名称和编号。</w:t>
      </w:r>
    </w:p>
    <w:p w:rsidR="009A5530" w:rsidRPr="00F02DE3" w:rsidRDefault="00F75B16" w:rsidP="00F02DE3">
      <w:pPr>
        <w:spacing w:line="560" w:lineRule="exact"/>
        <w:ind w:left="560"/>
        <w:rPr>
          <w:rFonts w:ascii="黑体" w:eastAsia="黑体" w:hAnsi="黑体" w:cs="仿宋_GB2312"/>
          <w:bCs/>
          <w:kern w:val="0"/>
          <w:sz w:val="28"/>
          <w:szCs w:val="28"/>
        </w:rPr>
      </w:pPr>
      <w:r w:rsidRPr="00F02DE3">
        <w:rPr>
          <w:rFonts w:ascii="黑体" w:eastAsia="黑体" w:hAnsi="黑体" w:cs="仿宋_GB2312" w:hint="eastAsia"/>
          <w:bCs/>
          <w:kern w:val="0"/>
          <w:sz w:val="28"/>
          <w:szCs w:val="28"/>
        </w:rPr>
        <w:t>六、申报截止日期</w:t>
      </w:r>
    </w:p>
    <w:p w:rsidR="009A5530" w:rsidRDefault="00F75B16">
      <w:pPr>
        <w:spacing w:line="54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本年度受理申报时间从即日起至</w:t>
      </w:r>
      <w:r>
        <w:rPr>
          <w:rFonts w:ascii="仿宋_GB2312" w:eastAsia="仿宋_GB2312" w:hAnsi="仿宋" w:cs="仿宋_GB2312"/>
          <w:kern w:val="0"/>
          <w:sz w:val="28"/>
          <w:szCs w:val="28"/>
        </w:rPr>
        <w:t>20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22年</w:t>
      </w:r>
      <w:r>
        <w:rPr>
          <w:rFonts w:ascii="仿宋_GB2312" w:eastAsia="仿宋_GB2312" w:hAnsi="仿宋" w:cs="仿宋_GB2312"/>
          <w:kern w:val="0"/>
          <w:sz w:val="28"/>
          <w:szCs w:val="28"/>
        </w:rPr>
        <w:t>4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月</w:t>
      </w:r>
      <w:r>
        <w:rPr>
          <w:rFonts w:ascii="仿宋_GB2312" w:eastAsia="仿宋_GB2312" w:hAnsi="仿宋" w:cs="仿宋_GB2312"/>
          <w:kern w:val="0"/>
          <w:sz w:val="28"/>
          <w:szCs w:val="28"/>
        </w:rPr>
        <w:t>30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日截止。申报单位务必于截止日期前将申请书（一式</w:t>
      </w:r>
      <w:r>
        <w:rPr>
          <w:rFonts w:ascii="仿宋_GB2312" w:eastAsia="仿宋_GB2312" w:hAnsi="仿宋" w:cs="仿宋_GB2312"/>
          <w:kern w:val="0"/>
          <w:sz w:val="28"/>
          <w:szCs w:val="28"/>
        </w:rPr>
        <w:t>5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份，</w:t>
      </w:r>
      <w:r>
        <w:rPr>
          <w:rFonts w:ascii="仿宋_GB2312" w:eastAsia="仿宋_GB2312" w:hAnsi="仿宋" w:cs="仿宋_GB2312"/>
          <w:kern w:val="0"/>
          <w:sz w:val="28"/>
          <w:szCs w:val="28"/>
        </w:rPr>
        <w:t>A3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双面打印、中缝装订）及电子版报送中心，逾期不再受理。</w:t>
      </w:r>
    </w:p>
    <w:p w:rsidR="009A5530" w:rsidRDefault="009A5530">
      <w:pPr>
        <w:spacing w:line="560" w:lineRule="exact"/>
        <w:rPr>
          <w:rFonts w:ascii="仿宋_GB2312" w:eastAsia="仿宋_GB2312" w:hAnsi="仿宋"/>
          <w:kern w:val="0"/>
          <w:sz w:val="28"/>
          <w:szCs w:val="28"/>
        </w:rPr>
      </w:pPr>
    </w:p>
    <w:p w:rsidR="009A5530" w:rsidRDefault="00F75B16">
      <w:pPr>
        <w:spacing w:line="560" w:lineRule="exact"/>
        <w:rPr>
          <w:rFonts w:ascii="仿宋_GB2312" w:eastAsia="仿宋_GB2312" w:hAnsi="仿宋" w:cs="仿宋_GB2312"/>
          <w:kern w:val="0"/>
          <w:sz w:val="28"/>
          <w:szCs w:val="28"/>
        </w:rPr>
        <w:sectPr w:rsidR="009A5530">
          <w:headerReference w:type="default" r:id="rId9"/>
          <w:footerReference w:type="even" r:id="rId10"/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地</w:t>
      </w:r>
      <w:r>
        <w:rPr>
          <w:rFonts w:ascii="仿宋_GB2312" w:eastAsia="仿宋_GB2312" w:hAnsi="仿宋" w:cs="仿宋_GB2312"/>
          <w:kern w:val="0"/>
          <w:sz w:val="28"/>
          <w:szCs w:val="28"/>
        </w:rPr>
        <w:t xml:space="preserve">  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址：成都市温江区</w:t>
      </w:r>
      <w:proofErr w:type="gramStart"/>
      <w:r>
        <w:rPr>
          <w:rFonts w:ascii="仿宋_GB2312" w:eastAsia="仿宋_GB2312" w:hAnsi="仿宋" w:cs="仿宋_GB2312" w:hint="eastAsia"/>
          <w:kern w:val="0"/>
          <w:sz w:val="28"/>
          <w:szCs w:val="28"/>
        </w:rPr>
        <w:t>惠民路</w:t>
      </w:r>
      <w:proofErr w:type="gramEnd"/>
      <w:r>
        <w:rPr>
          <w:rFonts w:ascii="仿宋_GB2312" w:eastAsia="仿宋_GB2312" w:hAnsi="仿宋" w:cs="仿宋_GB2312"/>
          <w:kern w:val="0"/>
          <w:sz w:val="28"/>
          <w:szCs w:val="28"/>
        </w:rPr>
        <w:t>211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号</w:t>
      </w:r>
      <w:r w:rsidR="00D03F56">
        <w:rPr>
          <w:rFonts w:ascii="仿宋_GB2312" w:eastAsia="仿宋_GB2312" w:hAnsi="仿宋" w:cs="仿宋_GB2312" w:hint="eastAsia"/>
          <w:kern w:val="0"/>
          <w:sz w:val="28"/>
          <w:szCs w:val="28"/>
        </w:rPr>
        <w:t>四川农业大学成都校区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（</w:t>
      </w:r>
      <w:r>
        <w:rPr>
          <w:rFonts w:ascii="仿宋_GB2312" w:eastAsia="仿宋_GB2312" w:hAnsi="仿宋" w:cs="仿宋_GB2312"/>
          <w:kern w:val="0"/>
          <w:sz w:val="28"/>
          <w:szCs w:val="28"/>
        </w:rPr>
        <w:t>611130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）</w:t>
      </w:r>
    </w:p>
    <w:p w:rsidR="009A5530" w:rsidRDefault="00F75B16">
      <w:pPr>
        <w:spacing w:line="560" w:lineRule="exact"/>
        <w:rPr>
          <w:rFonts w:ascii="仿宋_GB2312" w:eastAsia="仿宋_GB2312" w:hAnsi="仿宋" w:cs="仿宋_GB2312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kern w:val="0"/>
          <w:sz w:val="28"/>
          <w:szCs w:val="28"/>
        </w:rPr>
        <w:lastRenderedPageBreak/>
        <w:t>联系人：蔡佳益</w:t>
      </w:r>
    </w:p>
    <w:p w:rsidR="009A5530" w:rsidRDefault="00F75B16">
      <w:pPr>
        <w:spacing w:line="560" w:lineRule="exact"/>
        <w:rPr>
          <w:rFonts w:ascii="仿宋_GB2312" w:eastAsia="仿宋_GB2312" w:hAnsi="仿宋" w:cs="仿宋_GB2312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电</w:t>
      </w:r>
      <w:r>
        <w:rPr>
          <w:rFonts w:ascii="仿宋_GB2312" w:eastAsia="仿宋_GB2312" w:hAnsi="仿宋" w:cs="仿宋_GB2312"/>
          <w:kern w:val="0"/>
          <w:sz w:val="28"/>
          <w:szCs w:val="28"/>
        </w:rPr>
        <w:t xml:space="preserve">  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话：</w:t>
      </w:r>
      <w:r>
        <w:rPr>
          <w:rFonts w:ascii="仿宋_GB2312" w:eastAsia="仿宋_GB2312" w:hAnsi="仿宋" w:cs="仿宋_GB2312"/>
          <w:kern w:val="0"/>
          <w:sz w:val="28"/>
          <w:szCs w:val="28"/>
        </w:rPr>
        <w:t>028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－</w:t>
      </w:r>
      <w:r>
        <w:rPr>
          <w:rFonts w:ascii="仿宋_GB2312" w:eastAsia="仿宋_GB2312" w:hAnsi="仿宋" w:cs="仿宋_GB2312"/>
          <w:kern w:val="0"/>
          <w:sz w:val="28"/>
          <w:szCs w:val="28"/>
        </w:rPr>
        <w:t>86290892</w:t>
      </w:r>
    </w:p>
    <w:p w:rsidR="009A5530" w:rsidRDefault="00F75B16">
      <w:pPr>
        <w:spacing w:line="560" w:lineRule="exact"/>
        <w:outlineLvl w:val="0"/>
      </w:pPr>
      <w:r>
        <w:rPr>
          <w:rFonts w:ascii="仿宋_GB2312" w:eastAsia="仿宋_GB2312" w:hAnsi="仿宋" w:cs="仿宋_GB2312"/>
          <w:kern w:val="0"/>
          <w:sz w:val="28"/>
          <w:szCs w:val="28"/>
        </w:rPr>
        <w:t>E-mail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：</w:t>
      </w:r>
      <w:r>
        <w:rPr>
          <w:rFonts w:ascii="仿宋_GB2312" w:eastAsia="仿宋_GB2312" w:hAnsi="仿宋" w:cs="仿宋_GB2312"/>
          <w:kern w:val="0"/>
          <w:sz w:val="28"/>
          <w:szCs w:val="28"/>
        </w:rPr>
        <w:t>scnfzx@163.com</w:t>
      </w:r>
    </w:p>
    <w:p w:rsidR="009A5530" w:rsidRDefault="00F75B16">
      <w:pPr>
        <w:spacing w:line="560" w:lineRule="exact"/>
        <w:outlineLvl w:val="0"/>
        <w:rPr>
          <w:rFonts w:ascii="仿宋_GB2312" w:eastAsia="仿宋_GB2312" w:hAnsi="仿宋" w:cs="仿宋_GB2312"/>
          <w:kern w:val="0"/>
          <w:sz w:val="28"/>
          <w:szCs w:val="28"/>
        </w:rPr>
      </w:pPr>
      <w:r>
        <w:rPr>
          <w:rFonts w:ascii="仿宋_GB2312" w:eastAsia="仿宋_GB2312" w:hAnsi="仿宋" w:cs="仿宋_GB2312"/>
          <w:kern w:val="0"/>
          <w:sz w:val="28"/>
          <w:szCs w:val="28"/>
        </w:rPr>
        <w:t>http://scrdr.sicau.edu.cn</w:t>
      </w:r>
    </w:p>
    <w:p w:rsidR="009A5530" w:rsidRDefault="009A5530">
      <w:pPr>
        <w:outlineLvl w:val="0"/>
        <w:rPr>
          <w:rFonts w:ascii="仿宋_GB2312" w:eastAsia="仿宋_GB2312" w:hAnsi="仿宋"/>
          <w:kern w:val="0"/>
          <w:sz w:val="28"/>
          <w:szCs w:val="28"/>
        </w:rPr>
      </w:pPr>
    </w:p>
    <w:p w:rsidR="009A5530" w:rsidRDefault="00F75B16" w:rsidP="00CB0710">
      <w:pPr>
        <w:spacing w:line="560" w:lineRule="exact"/>
        <w:ind w:firstLineChars="100" w:firstLine="280"/>
        <w:rPr>
          <w:rFonts w:ascii="仿宋_GB2312" w:eastAsia="仿宋_GB2312" w:hAnsi="仿宋" w:cs="仿宋_GB2312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kern w:val="0"/>
          <w:sz w:val="28"/>
          <w:szCs w:val="28"/>
        </w:rPr>
        <w:lastRenderedPageBreak/>
        <w:t>中心</w:t>
      </w:r>
      <w:proofErr w:type="gramStart"/>
      <w:r>
        <w:rPr>
          <w:rFonts w:ascii="仿宋_GB2312" w:eastAsia="仿宋_GB2312" w:hAnsi="仿宋" w:cs="仿宋_GB2312" w:hint="eastAsia"/>
          <w:kern w:val="0"/>
          <w:sz w:val="28"/>
          <w:szCs w:val="28"/>
        </w:rPr>
        <w:t>微信公众号</w:t>
      </w:r>
      <w:proofErr w:type="gramEnd"/>
      <w:r>
        <w:rPr>
          <w:rFonts w:ascii="仿宋_GB2312" w:eastAsia="仿宋_GB2312" w:hAnsi="仿宋" w:cs="仿宋_GB2312" w:hint="eastAsia"/>
          <w:kern w:val="0"/>
          <w:sz w:val="28"/>
          <w:szCs w:val="28"/>
        </w:rPr>
        <w:t>：</w:t>
      </w:r>
    </w:p>
    <w:p w:rsidR="009A5530" w:rsidRDefault="00F75B16">
      <w:pPr>
        <w:jc w:val="center"/>
        <w:outlineLvl w:val="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hint="eastAsia"/>
          <w:noProof/>
          <w:kern w:val="0"/>
          <w:sz w:val="28"/>
          <w:szCs w:val="28"/>
        </w:rPr>
        <w:drawing>
          <wp:inline distT="0" distB="0" distL="114300" distR="114300">
            <wp:extent cx="1176655" cy="1176655"/>
            <wp:effectExtent l="0" t="0" r="4445" b="4445"/>
            <wp:docPr id="1" name="图片 1" descr="四川省农村发展研究中心微信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四川省农村发展研究中心微信公众号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530" w:rsidRDefault="009A5530">
      <w:pPr>
        <w:outlineLvl w:val="0"/>
        <w:rPr>
          <w:rFonts w:ascii="仿宋_GB2312" w:eastAsia="仿宋_GB2312" w:hAnsi="仿宋"/>
          <w:kern w:val="0"/>
          <w:sz w:val="28"/>
          <w:szCs w:val="28"/>
        </w:rPr>
        <w:sectPr w:rsidR="009A5530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</w:p>
    <w:p w:rsidR="009A5530" w:rsidRDefault="00F75B16">
      <w:pPr>
        <w:spacing w:beforeLines="100" w:before="312"/>
        <w:ind w:firstLineChars="1650" w:firstLine="4620"/>
        <w:outlineLvl w:val="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kern w:val="0"/>
          <w:sz w:val="28"/>
          <w:szCs w:val="28"/>
        </w:rPr>
        <w:lastRenderedPageBreak/>
        <w:t>四川省农村发展研究中心</w:t>
      </w:r>
    </w:p>
    <w:p w:rsidR="009A5530" w:rsidRDefault="00F75B16">
      <w:pPr>
        <w:ind w:firstLineChars="1800" w:firstLine="5040"/>
        <w:outlineLvl w:val="0"/>
        <w:rPr>
          <w:rFonts w:ascii="仿宋_GB2312" w:eastAsia="仿宋_GB2312" w:hAnsi="仿宋" w:cs="仿宋_GB2312"/>
          <w:kern w:val="0"/>
          <w:sz w:val="28"/>
          <w:szCs w:val="28"/>
        </w:rPr>
      </w:pPr>
      <w:r>
        <w:rPr>
          <w:rFonts w:ascii="仿宋_GB2312" w:eastAsia="仿宋_GB2312" w:hAnsi="仿宋" w:cs="仿宋_GB2312"/>
          <w:kern w:val="0"/>
          <w:sz w:val="28"/>
          <w:szCs w:val="28"/>
        </w:rPr>
        <w:t>20</w:t>
      </w:r>
      <w:r>
        <w:rPr>
          <w:rFonts w:ascii="仿宋_GB2312" w:eastAsia="仿宋_GB2312" w:hAnsi="仿宋" w:cs="仿宋_GB2312" w:hint="eastAsia"/>
          <w:kern w:val="0"/>
          <w:sz w:val="28"/>
          <w:szCs w:val="28"/>
        </w:rPr>
        <w:t>22年1月28日</w:t>
      </w:r>
    </w:p>
    <w:p w:rsidR="009A5530" w:rsidRPr="00911449" w:rsidRDefault="009A5530" w:rsidP="00911449">
      <w:pPr>
        <w:widowControl/>
        <w:jc w:val="left"/>
        <w:rPr>
          <w:rFonts w:ascii="仿宋_GB2312" w:eastAsia="仿宋_GB2312" w:hAnsi="仿宋" w:cs="仿宋_GB2312"/>
          <w:kern w:val="0"/>
          <w:sz w:val="28"/>
          <w:szCs w:val="28"/>
        </w:rPr>
      </w:pPr>
      <w:bookmarkStart w:id="0" w:name="_GoBack"/>
      <w:bookmarkEnd w:id="0"/>
    </w:p>
    <w:sectPr w:rsidR="009A5530" w:rsidRPr="00911449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17B" w:rsidRDefault="001F717B">
      <w:r>
        <w:separator/>
      </w:r>
    </w:p>
  </w:endnote>
  <w:endnote w:type="continuationSeparator" w:id="0">
    <w:p w:rsidR="001F717B" w:rsidRDefault="001F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30" w:rsidRDefault="00F75B16">
    <w:pPr>
      <w:pStyle w:val="a6"/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911449" w:rsidRPr="00911449">
      <w:rPr>
        <w:noProof/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:rsidR="009A5530" w:rsidRDefault="009A55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30" w:rsidRDefault="00F75B16">
    <w:pPr>
      <w:pStyle w:val="a6"/>
      <w:jc w:val="right"/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911449" w:rsidRPr="00911449">
      <w:rPr>
        <w:noProof/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:rsidR="009A5530" w:rsidRDefault="009A55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17B" w:rsidRDefault="001F717B">
      <w:r>
        <w:separator/>
      </w:r>
    </w:p>
  </w:footnote>
  <w:footnote w:type="continuationSeparator" w:id="0">
    <w:p w:rsidR="001F717B" w:rsidRDefault="001F7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30" w:rsidRDefault="009A5530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F13E6"/>
    <w:multiLevelType w:val="singleLevel"/>
    <w:tmpl w:val="586F13E6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BD"/>
    <w:rsid w:val="00016405"/>
    <w:rsid w:val="00025864"/>
    <w:rsid w:val="00033C65"/>
    <w:rsid w:val="000364C1"/>
    <w:rsid w:val="000502C5"/>
    <w:rsid w:val="0005567E"/>
    <w:rsid w:val="00055F74"/>
    <w:rsid w:val="000732E7"/>
    <w:rsid w:val="0008064B"/>
    <w:rsid w:val="000974BC"/>
    <w:rsid w:val="000D0586"/>
    <w:rsid w:val="00114C60"/>
    <w:rsid w:val="00131CAA"/>
    <w:rsid w:val="00134792"/>
    <w:rsid w:val="00134F05"/>
    <w:rsid w:val="00137B56"/>
    <w:rsid w:val="00142B67"/>
    <w:rsid w:val="00144386"/>
    <w:rsid w:val="00174263"/>
    <w:rsid w:val="00193E93"/>
    <w:rsid w:val="001B4944"/>
    <w:rsid w:val="001C19CA"/>
    <w:rsid w:val="001C3A91"/>
    <w:rsid w:val="001C63E1"/>
    <w:rsid w:val="001E039B"/>
    <w:rsid w:val="001F717B"/>
    <w:rsid w:val="00216677"/>
    <w:rsid w:val="0022569F"/>
    <w:rsid w:val="00262236"/>
    <w:rsid w:val="0027580F"/>
    <w:rsid w:val="00276771"/>
    <w:rsid w:val="00291080"/>
    <w:rsid w:val="002A3EBF"/>
    <w:rsid w:val="002A5322"/>
    <w:rsid w:val="002B6A8B"/>
    <w:rsid w:val="002C2052"/>
    <w:rsid w:val="002D418C"/>
    <w:rsid w:val="002D6AD5"/>
    <w:rsid w:val="002D7A50"/>
    <w:rsid w:val="002E093A"/>
    <w:rsid w:val="002E1AFC"/>
    <w:rsid w:val="002E202A"/>
    <w:rsid w:val="002F34ED"/>
    <w:rsid w:val="00316E3A"/>
    <w:rsid w:val="00322951"/>
    <w:rsid w:val="003246FB"/>
    <w:rsid w:val="003275DC"/>
    <w:rsid w:val="00335988"/>
    <w:rsid w:val="003449B4"/>
    <w:rsid w:val="00355E08"/>
    <w:rsid w:val="00361AD5"/>
    <w:rsid w:val="00382640"/>
    <w:rsid w:val="00382966"/>
    <w:rsid w:val="00384FC5"/>
    <w:rsid w:val="00393D71"/>
    <w:rsid w:val="00395E70"/>
    <w:rsid w:val="003B13E0"/>
    <w:rsid w:val="003D22FD"/>
    <w:rsid w:val="003F1FD1"/>
    <w:rsid w:val="003F58C8"/>
    <w:rsid w:val="004045C7"/>
    <w:rsid w:val="004104EF"/>
    <w:rsid w:val="00411463"/>
    <w:rsid w:val="00422101"/>
    <w:rsid w:val="00424CC2"/>
    <w:rsid w:val="00427C5D"/>
    <w:rsid w:val="00441476"/>
    <w:rsid w:val="004456EC"/>
    <w:rsid w:val="0044782C"/>
    <w:rsid w:val="00454784"/>
    <w:rsid w:val="004605D9"/>
    <w:rsid w:val="00461BD4"/>
    <w:rsid w:val="004673F0"/>
    <w:rsid w:val="00467D30"/>
    <w:rsid w:val="004778F5"/>
    <w:rsid w:val="00484FED"/>
    <w:rsid w:val="004875B4"/>
    <w:rsid w:val="004A35B9"/>
    <w:rsid w:val="004D1957"/>
    <w:rsid w:val="004D4687"/>
    <w:rsid w:val="004E241D"/>
    <w:rsid w:val="004E281A"/>
    <w:rsid w:val="004E7BD2"/>
    <w:rsid w:val="004F3706"/>
    <w:rsid w:val="005042C7"/>
    <w:rsid w:val="005201BB"/>
    <w:rsid w:val="00540D6E"/>
    <w:rsid w:val="00565701"/>
    <w:rsid w:val="005751C0"/>
    <w:rsid w:val="005A6B52"/>
    <w:rsid w:val="005B14BE"/>
    <w:rsid w:val="005D4934"/>
    <w:rsid w:val="005E2600"/>
    <w:rsid w:val="005F498E"/>
    <w:rsid w:val="0060407F"/>
    <w:rsid w:val="006227C8"/>
    <w:rsid w:val="006561CA"/>
    <w:rsid w:val="00656DA9"/>
    <w:rsid w:val="00665077"/>
    <w:rsid w:val="006701FB"/>
    <w:rsid w:val="0068341D"/>
    <w:rsid w:val="00692D4A"/>
    <w:rsid w:val="006A4C08"/>
    <w:rsid w:val="006D1CCF"/>
    <w:rsid w:val="006D49FA"/>
    <w:rsid w:val="006F0D40"/>
    <w:rsid w:val="00700592"/>
    <w:rsid w:val="00705ACC"/>
    <w:rsid w:val="00706243"/>
    <w:rsid w:val="0071280F"/>
    <w:rsid w:val="00721C02"/>
    <w:rsid w:val="00733EB6"/>
    <w:rsid w:val="007453A8"/>
    <w:rsid w:val="00746B4F"/>
    <w:rsid w:val="0075429E"/>
    <w:rsid w:val="00764D32"/>
    <w:rsid w:val="00767CAC"/>
    <w:rsid w:val="0078019D"/>
    <w:rsid w:val="0078270E"/>
    <w:rsid w:val="0078532D"/>
    <w:rsid w:val="007930F6"/>
    <w:rsid w:val="007A5C7A"/>
    <w:rsid w:val="007C0773"/>
    <w:rsid w:val="007D1DBB"/>
    <w:rsid w:val="007D5D5A"/>
    <w:rsid w:val="007F0A8E"/>
    <w:rsid w:val="008165D6"/>
    <w:rsid w:val="008539BD"/>
    <w:rsid w:val="00856201"/>
    <w:rsid w:val="0086187F"/>
    <w:rsid w:val="00875FAF"/>
    <w:rsid w:val="0088132F"/>
    <w:rsid w:val="00890D41"/>
    <w:rsid w:val="008C1463"/>
    <w:rsid w:val="008D5B3F"/>
    <w:rsid w:val="008D7937"/>
    <w:rsid w:val="008D7ADA"/>
    <w:rsid w:val="008F14DE"/>
    <w:rsid w:val="008F359F"/>
    <w:rsid w:val="00911449"/>
    <w:rsid w:val="0092569A"/>
    <w:rsid w:val="0092699D"/>
    <w:rsid w:val="009426E4"/>
    <w:rsid w:val="009719C7"/>
    <w:rsid w:val="00972354"/>
    <w:rsid w:val="0097797D"/>
    <w:rsid w:val="0098164D"/>
    <w:rsid w:val="00984817"/>
    <w:rsid w:val="00987D49"/>
    <w:rsid w:val="009A5530"/>
    <w:rsid w:val="009A5724"/>
    <w:rsid w:val="009B1D0A"/>
    <w:rsid w:val="009B58A2"/>
    <w:rsid w:val="009C21E2"/>
    <w:rsid w:val="009D564A"/>
    <w:rsid w:val="009E306C"/>
    <w:rsid w:val="009E4D82"/>
    <w:rsid w:val="009F20C8"/>
    <w:rsid w:val="00A2382C"/>
    <w:rsid w:val="00A2535A"/>
    <w:rsid w:val="00A349E9"/>
    <w:rsid w:val="00A4089E"/>
    <w:rsid w:val="00A42C1D"/>
    <w:rsid w:val="00A4436E"/>
    <w:rsid w:val="00A500EE"/>
    <w:rsid w:val="00A61307"/>
    <w:rsid w:val="00A632A7"/>
    <w:rsid w:val="00A66D27"/>
    <w:rsid w:val="00A678A9"/>
    <w:rsid w:val="00AA0410"/>
    <w:rsid w:val="00AD40B2"/>
    <w:rsid w:val="00B0171D"/>
    <w:rsid w:val="00B16738"/>
    <w:rsid w:val="00B209C4"/>
    <w:rsid w:val="00B244F7"/>
    <w:rsid w:val="00B355DF"/>
    <w:rsid w:val="00B420B8"/>
    <w:rsid w:val="00B423FA"/>
    <w:rsid w:val="00B46E2A"/>
    <w:rsid w:val="00B50D1B"/>
    <w:rsid w:val="00B67DB7"/>
    <w:rsid w:val="00BD319D"/>
    <w:rsid w:val="00BD7D5F"/>
    <w:rsid w:val="00C0255F"/>
    <w:rsid w:val="00C07074"/>
    <w:rsid w:val="00C110BB"/>
    <w:rsid w:val="00C174C6"/>
    <w:rsid w:val="00C22EC8"/>
    <w:rsid w:val="00C24DE7"/>
    <w:rsid w:val="00C619C8"/>
    <w:rsid w:val="00C6764A"/>
    <w:rsid w:val="00C701D1"/>
    <w:rsid w:val="00C721F9"/>
    <w:rsid w:val="00C94355"/>
    <w:rsid w:val="00C97293"/>
    <w:rsid w:val="00CA505B"/>
    <w:rsid w:val="00CA69DF"/>
    <w:rsid w:val="00CB0710"/>
    <w:rsid w:val="00CB1716"/>
    <w:rsid w:val="00CB5773"/>
    <w:rsid w:val="00CC5AE8"/>
    <w:rsid w:val="00CE1F4B"/>
    <w:rsid w:val="00CE4E1B"/>
    <w:rsid w:val="00D00BA6"/>
    <w:rsid w:val="00D03F56"/>
    <w:rsid w:val="00D06642"/>
    <w:rsid w:val="00D11209"/>
    <w:rsid w:val="00D11E9B"/>
    <w:rsid w:val="00D449A7"/>
    <w:rsid w:val="00D56DD6"/>
    <w:rsid w:val="00D72324"/>
    <w:rsid w:val="00D9164C"/>
    <w:rsid w:val="00DC0F27"/>
    <w:rsid w:val="00DE13F9"/>
    <w:rsid w:val="00DF4334"/>
    <w:rsid w:val="00E0625B"/>
    <w:rsid w:val="00E10D5E"/>
    <w:rsid w:val="00E1717D"/>
    <w:rsid w:val="00E23758"/>
    <w:rsid w:val="00E51A53"/>
    <w:rsid w:val="00E644AA"/>
    <w:rsid w:val="00E82FFE"/>
    <w:rsid w:val="00EA2ADB"/>
    <w:rsid w:val="00EA4D94"/>
    <w:rsid w:val="00EB1DD7"/>
    <w:rsid w:val="00EB4024"/>
    <w:rsid w:val="00ED0E44"/>
    <w:rsid w:val="00EE0543"/>
    <w:rsid w:val="00F02DE3"/>
    <w:rsid w:val="00F05CAD"/>
    <w:rsid w:val="00F37EE4"/>
    <w:rsid w:val="00F5750D"/>
    <w:rsid w:val="00F61D04"/>
    <w:rsid w:val="00F6722E"/>
    <w:rsid w:val="00F67636"/>
    <w:rsid w:val="00F75B16"/>
    <w:rsid w:val="00F918F3"/>
    <w:rsid w:val="00F946B8"/>
    <w:rsid w:val="00FB110E"/>
    <w:rsid w:val="00FB7A69"/>
    <w:rsid w:val="00FD2C06"/>
    <w:rsid w:val="00FD5721"/>
    <w:rsid w:val="010A549A"/>
    <w:rsid w:val="01573F88"/>
    <w:rsid w:val="01A71E78"/>
    <w:rsid w:val="02A13FD9"/>
    <w:rsid w:val="037A6CDD"/>
    <w:rsid w:val="04D40278"/>
    <w:rsid w:val="05807D5C"/>
    <w:rsid w:val="07E92127"/>
    <w:rsid w:val="0A0A4B2A"/>
    <w:rsid w:val="0A364FD6"/>
    <w:rsid w:val="0A672418"/>
    <w:rsid w:val="0AC77BAA"/>
    <w:rsid w:val="0B6A590C"/>
    <w:rsid w:val="11265A4A"/>
    <w:rsid w:val="11766340"/>
    <w:rsid w:val="11B43F3B"/>
    <w:rsid w:val="11B90CF0"/>
    <w:rsid w:val="14304C95"/>
    <w:rsid w:val="14AB1C52"/>
    <w:rsid w:val="14B8208C"/>
    <w:rsid w:val="15D7294C"/>
    <w:rsid w:val="174844CE"/>
    <w:rsid w:val="176F3445"/>
    <w:rsid w:val="193C17E0"/>
    <w:rsid w:val="1A926AF0"/>
    <w:rsid w:val="1BC74D67"/>
    <w:rsid w:val="1BE76170"/>
    <w:rsid w:val="1C775D6A"/>
    <w:rsid w:val="1C8A767E"/>
    <w:rsid w:val="1DA348DE"/>
    <w:rsid w:val="1F151850"/>
    <w:rsid w:val="1F753841"/>
    <w:rsid w:val="20F766A2"/>
    <w:rsid w:val="22E43943"/>
    <w:rsid w:val="22E90CF7"/>
    <w:rsid w:val="22F54A0E"/>
    <w:rsid w:val="231D5538"/>
    <w:rsid w:val="2385638C"/>
    <w:rsid w:val="23C22A04"/>
    <w:rsid w:val="245240AE"/>
    <w:rsid w:val="25DF592F"/>
    <w:rsid w:val="285D6903"/>
    <w:rsid w:val="2930224F"/>
    <w:rsid w:val="2A61014F"/>
    <w:rsid w:val="2A8E3746"/>
    <w:rsid w:val="2B0B5927"/>
    <w:rsid w:val="2BE07979"/>
    <w:rsid w:val="2D745F8B"/>
    <w:rsid w:val="2E0E6416"/>
    <w:rsid w:val="2EDB646B"/>
    <w:rsid w:val="30A413AF"/>
    <w:rsid w:val="30AB5CE6"/>
    <w:rsid w:val="32AD49B6"/>
    <w:rsid w:val="34D54AE6"/>
    <w:rsid w:val="354B228D"/>
    <w:rsid w:val="35B81FD5"/>
    <w:rsid w:val="36151E1D"/>
    <w:rsid w:val="376947CC"/>
    <w:rsid w:val="37D20BD0"/>
    <w:rsid w:val="38161F11"/>
    <w:rsid w:val="382D5AC3"/>
    <w:rsid w:val="393F5853"/>
    <w:rsid w:val="39D50401"/>
    <w:rsid w:val="3B1E2145"/>
    <w:rsid w:val="3C2B6330"/>
    <w:rsid w:val="3E387F31"/>
    <w:rsid w:val="3F6D70AB"/>
    <w:rsid w:val="410305B7"/>
    <w:rsid w:val="415D632C"/>
    <w:rsid w:val="426618FB"/>
    <w:rsid w:val="428237B7"/>
    <w:rsid w:val="42940132"/>
    <w:rsid w:val="43DA3CAD"/>
    <w:rsid w:val="44BB3261"/>
    <w:rsid w:val="454652A0"/>
    <w:rsid w:val="45D274E3"/>
    <w:rsid w:val="46726720"/>
    <w:rsid w:val="4702058D"/>
    <w:rsid w:val="47B37AC8"/>
    <w:rsid w:val="47EE677D"/>
    <w:rsid w:val="47F22F22"/>
    <w:rsid w:val="48501847"/>
    <w:rsid w:val="49A44FFF"/>
    <w:rsid w:val="4B3045B7"/>
    <w:rsid w:val="4BBB440C"/>
    <w:rsid w:val="4D1C1C66"/>
    <w:rsid w:val="4D7048CE"/>
    <w:rsid w:val="4E011C0C"/>
    <w:rsid w:val="4F423FC9"/>
    <w:rsid w:val="500F6319"/>
    <w:rsid w:val="508C747E"/>
    <w:rsid w:val="54D9295D"/>
    <w:rsid w:val="55551C4D"/>
    <w:rsid w:val="5581080F"/>
    <w:rsid w:val="564C74B5"/>
    <w:rsid w:val="56522722"/>
    <w:rsid w:val="57A33835"/>
    <w:rsid w:val="58C17C65"/>
    <w:rsid w:val="58D821A4"/>
    <w:rsid w:val="59F769D3"/>
    <w:rsid w:val="5C574B78"/>
    <w:rsid w:val="5D9928EE"/>
    <w:rsid w:val="5FBA1B9B"/>
    <w:rsid w:val="61B039EA"/>
    <w:rsid w:val="62F65ECF"/>
    <w:rsid w:val="62FE4140"/>
    <w:rsid w:val="65824B32"/>
    <w:rsid w:val="65F867F2"/>
    <w:rsid w:val="660C4B51"/>
    <w:rsid w:val="66173E17"/>
    <w:rsid w:val="668328EF"/>
    <w:rsid w:val="66D617F3"/>
    <w:rsid w:val="67F731B4"/>
    <w:rsid w:val="6854745E"/>
    <w:rsid w:val="6D736F54"/>
    <w:rsid w:val="6E653394"/>
    <w:rsid w:val="70B56162"/>
    <w:rsid w:val="717C6F21"/>
    <w:rsid w:val="72FC74FF"/>
    <w:rsid w:val="734170A4"/>
    <w:rsid w:val="742A7877"/>
    <w:rsid w:val="74352B79"/>
    <w:rsid w:val="752D664A"/>
    <w:rsid w:val="759428E1"/>
    <w:rsid w:val="75D81B96"/>
    <w:rsid w:val="77946651"/>
    <w:rsid w:val="78C4104D"/>
    <w:rsid w:val="7AFF4D13"/>
    <w:rsid w:val="7DD8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Normal (Web)" w:semiHidden="0" w:unhideWhenUsed="0" w:qFormat="1"/>
    <w:lsdException w:name="HTML Cite" w:semiHidden="0" w:unhideWhenUsed="0" w:qFormat="1"/>
    <w:lsdException w:name="Normal Table" w:qFormat="1"/>
    <w:lsdException w:name="annotation subject" w:unhideWhenUsed="0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pPr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Pr>
      <w:rFonts w:ascii="宋体" w:cs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qFormat/>
    <w:pPr>
      <w:jc w:val="left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paragraph" w:styleId="a9">
    <w:name w:val="annotation subject"/>
    <w:basedOn w:val="a4"/>
    <w:next w:val="a4"/>
    <w:link w:val="Char4"/>
    <w:uiPriority w:val="99"/>
    <w:semiHidden/>
    <w:qFormat/>
    <w:rPr>
      <w:b/>
      <w:bCs/>
    </w:rPr>
  </w:style>
  <w:style w:type="character" w:styleId="aa">
    <w:name w:val="Strong"/>
    <w:basedOn w:val="a0"/>
    <w:uiPriority w:val="99"/>
    <w:qFormat/>
    <w:rPr>
      <w:b/>
      <w:bCs/>
    </w:rPr>
  </w:style>
  <w:style w:type="character" w:styleId="ab">
    <w:name w:val="FollowedHyperlink"/>
    <w:basedOn w:val="a0"/>
    <w:uiPriority w:val="99"/>
    <w:qFormat/>
    <w:rPr>
      <w:rFonts w:ascii="宋体" w:eastAsia="宋体" w:hAnsi="宋体" w:cs="宋体"/>
      <w:color w:val="000000"/>
      <w:sz w:val="18"/>
      <w:szCs w:val="18"/>
      <w:u w:val="none"/>
    </w:rPr>
  </w:style>
  <w:style w:type="character" w:styleId="ac">
    <w:name w:val="Emphasis"/>
    <w:basedOn w:val="a0"/>
    <w:uiPriority w:val="99"/>
    <w:qFormat/>
    <w:rPr>
      <w:color w:val="auto"/>
    </w:rPr>
  </w:style>
  <w:style w:type="character" w:styleId="ad">
    <w:name w:val="Hyperlink"/>
    <w:basedOn w:val="a0"/>
    <w:uiPriority w:val="99"/>
    <w:qFormat/>
    <w:rPr>
      <w:color w:val="0000FF"/>
      <w:u w:val="single"/>
    </w:rPr>
  </w:style>
  <w:style w:type="character" w:styleId="ae">
    <w:name w:val="annotation reference"/>
    <w:basedOn w:val="a0"/>
    <w:uiPriority w:val="99"/>
    <w:semiHidden/>
    <w:qFormat/>
    <w:rPr>
      <w:sz w:val="21"/>
      <w:szCs w:val="21"/>
    </w:rPr>
  </w:style>
  <w:style w:type="character" w:styleId="HTML">
    <w:name w:val="HTML Cite"/>
    <w:basedOn w:val="a0"/>
    <w:uiPriority w:val="99"/>
    <w:qFormat/>
    <w:rPr>
      <w:color w:val="008000"/>
    </w:rPr>
  </w:style>
  <w:style w:type="character" w:customStyle="1" w:styleId="3Char">
    <w:name w:val="标题 3 Char"/>
    <w:basedOn w:val="a0"/>
    <w:link w:val="3"/>
    <w:uiPriority w:val="9"/>
    <w:semiHidden/>
    <w:qFormat/>
    <w:rPr>
      <w:b/>
      <w:bCs/>
      <w:sz w:val="32"/>
      <w:szCs w:val="32"/>
    </w:rPr>
  </w:style>
  <w:style w:type="character" w:customStyle="1" w:styleId="Char0">
    <w:name w:val="批注文字 Char"/>
    <w:basedOn w:val="a0"/>
    <w:link w:val="a4"/>
    <w:uiPriority w:val="99"/>
    <w:qFormat/>
    <w:locked/>
    <w:rPr>
      <w:kern w:val="2"/>
      <w:sz w:val="24"/>
      <w:szCs w:val="24"/>
    </w:rPr>
  </w:style>
  <w:style w:type="character" w:customStyle="1" w:styleId="Char4">
    <w:name w:val="批注主题 Char"/>
    <w:basedOn w:val="Char0"/>
    <w:link w:val="a9"/>
    <w:uiPriority w:val="99"/>
    <w:qFormat/>
    <w:locked/>
    <w:rPr>
      <w:b/>
      <w:bCs/>
      <w:kern w:val="2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qFormat/>
    <w:locked/>
    <w:rPr>
      <w:rFonts w:ascii="宋体" w:cs="宋体"/>
      <w:kern w:val="2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0"/>
      <w:szCs w:val="0"/>
    </w:rPr>
  </w:style>
  <w:style w:type="character" w:customStyle="1" w:styleId="Char2">
    <w:name w:val="页脚 Char"/>
    <w:basedOn w:val="a0"/>
    <w:link w:val="a6"/>
    <w:uiPriority w:val="99"/>
    <w:qFormat/>
    <w:locked/>
    <w:rPr>
      <w:kern w:val="2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rPr>
      <w:sz w:val="18"/>
      <w:szCs w:val="18"/>
    </w:rPr>
  </w:style>
  <w:style w:type="paragraph" w:customStyle="1" w:styleId="CharCharCharCharCharCharCharCharChar">
    <w:name w:val="Char Char Char Char Char Char Char Char Char"/>
    <w:basedOn w:val="a"/>
    <w:uiPriority w:val="99"/>
    <w:qFormat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  <w:rPr>
      <w:rFonts w:ascii="Calibri" w:hAnsi="Calibri" w:cs="Calibri"/>
    </w:rPr>
  </w:style>
  <w:style w:type="paragraph" w:customStyle="1" w:styleId="Char1CharCharChar">
    <w:name w:val="Char1 Char Char Char"/>
    <w:basedOn w:val="a"/>
    <w:uiPriority w:val="99"/>
    <w:qFormat/>
    <w:rPr>
      <w:rFonts w:ascii="Tahoma" w:hAnsi="Tahoma" w:cs="Tahoma"/>
      <w:sz w:val="24"/>
      <w:szCs w:val="24"/>
    </w:rPr>
  </w:style>
  <w:style w:type="character" w:customStyle="1" w:styleId="picview">
    <w:name w:val="picview"/>
    <w:basedOn w:val="a0"/>
    <w:uiPriority w:val="99"/>
    <w:qFormat/>
  </w:style>
  <w:style w:type="character" w:customStyle="1" w:styleId="picview1">
    <w:name w:val="picview1"/>
    <w:basedOn w:val="a0"/>
    <w:uiPriority w:val="99"/>
    <w:qFormat/>
  </w:style>
  <w:style w:type="character" w:customStyle="1" w:styleId="right-line">
    <w:name w:val="right-line"/>
    <w:basedOn w:val="a0"/>
    <w:uiPriority w:val="99"/>
    <w:qFormat/>
    <w:rPr>
      <w:shd w:val="clear" w:color="auto" w:fill="auto"/>
    </w:rPr>
  </w:style>
  <w:style w:type="character" w:customStyle="1" w:styleId="right-side">
    <w:name w:val="right-side"/>
    <w:basedOn w:val="a0"/>
    <w:uiPriority w:val="99"/>
    <w:qFormat/>
  </w:style>
  <w:style w:type="paragraph" w:customStyle="1" w:styleId="Style25">
    <w:name w:val="_Style 25"/>
    <w:basedOn w:val="a"/>
    <w:next w:val="a"/>
    <w:uiPriority w:val="99"/>
    <w:qFormat/>
    <w:pPr>
      <w:pBdr>
        <w:bottom w:val="single" w:sz="6" w:space="1" w:color="auto"/>
      </w:pBdr>
      <w:jc w:val="center"/>
    </w:pPr>
    <w:rPr>
      <w:rFonts w:ascii="Arial" w:cs="Arial"/>
      <w:vanish/>
      <w:sz w:val="16"/>
      <w:szCs w:val="16"/>
    </w:rPr>
  </w:style>
  <w:style w:type="paragraph" w:customStyle="1" w:styleId="Style26">
    <w:name w:val="_Style 26"/>
    <w:basedOn w:val="a"/>
    <w:next w:val="a"/>
    <w:uiPriority w:val="99"/>
    <w:qFormat/>
    <w:pPr>
      <w:pBdr>
        <w:top w:val="single" w:sz="6" w:space="1" w:color="auto"/>
      </w:pBdr>
      <w:jc w:val="center"/>
    </w:pPr>
    <w:rPr>
      <w:rFonts w:ascii="Arial" w:cs="Arial"/>
      <w:vanish/>
      <w:sz w:val="16"/>
      <w:szCs w:val="16"/>
    </w:rPr>
  </w:style>
  <w:style w:type="character" w:customStyle="1" w:styleId="one">
    <w:name w:val="one"/>
    <w:basedOn w:val="a0"/>
    <w:uiPriority w:val="99"/>
    <w:qFormat/>
    <w:rPr>
      <w:color w:val="auto"/>
    </w:rPr>
  </w:style>
  <w:style w:type="character" w:customStyle="1" w:styleId="iconvideo">
    <w:name w:val="icon_video"/>
    <w:basedOn w:val="a0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Normal (Web)" w:semiHidden="0" w:unhideWhenUsed="0" w:qFormat="1"/>
    <w:lsdException w:name="HTML Cite" w:semiHidden="0" w:unhideWhenUsed="0" w:qFormat="1"/>
    <w:lsdException w:name="Normal Table" w:qFormat="1"/>
    <w:lsdException w:name="annotation subject" w:unhideWhenUsed="0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pPr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Pr>
      <w:rFonts w:ascii="宋体" w:cs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qFormat/>
    <w:pPr>
      <w:jc w:val="left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paragraph" w:styleId="a9">
    <w:name w:val="annotation subject"/>
    <w:basedOn w:val="a4"/>
    <w:next w:val="a4"/>
    <w:link w:val="Char4"/>
    <w:uiPriority w:val="99"/>
    <w:semiHidden/>
    <w:qFormat/>
    <w:rPr>
      <w:b/>
      <w:bCs/>
    </w:rPr>
  </w:style>
  <w:style w:type="character" w:styleId="aa">
    <w:name w:val="Strong"/>
    <w:basedOn w:val="a0"/>
    <w:uiPriority w:val="99"/>
    <w:qFormat/>
    <w:rPr>
      <w:b/>
      <w:bCs/>
    </w:rPr>
  </w:style>
  <w:style w:type="character" w:styleId="ab">
    <w:name w:val="FollowedHyperlink"/>
    <w:basedOn w:val="a0"/>
    <w:uiPriority w:val="99"/>
    <w:qFormat/>
    <w:rPr>
      <w:rFonts w:ascii="宋体" w:eastAsia="宋体" w:hAnsi="宋体" w:cs="宋体"/>
      <w:color w:val="000000"/>
      <w:sz w:val="18"/>
      <w:szCs w:val="18"/>
      <w:u w:val="none"/>
    </w:rPr>
  </w:style>
  <w:style w:type="character" w:styleId="ac">
    <w:name w:val="Emphasis"/>
    <w:basedOn w:val="a0"/>
    <w:uiPriority w:val="99"/>
    <w:qFormat/>
    <w:rPr>
      <w:color w:val="auto"/>
    </w:rPr>
  </w:style>
  <w:style w:type="character" w:styleId="ad">
    <w:name w:val="Hyperlink"/>
    <w:basedOn w:val="a0"/>
    <w:uiPriority w:val="99"/>
    <w:qFormat/>
    <w:rPr>
      <w:color w:val="0000FF"/>
      <w:u w:val="single"/>
    </w:rPr>
  </w:style>
  <w:style w:type="character" w:styleId="ae">
    <w:name w:val="annotation reference"/>
    <w:basedOn w:val="a0"/>
    <w:uiPriority w:val="99"/>
    <w:semiHidden/>
    <w:qFormat/>
    <w:rPr>
      <w:sz w:val="21"/>
      <w:szCs w:val="21"/>
    </w:rPr>
  </w:style>
  <w:style w:type="character" w:styleId="HTML">
    <w:name w:val="HTML Cite"/>
    <w:basedOn w:val="a0"/>
    <w:uiPriority w:val="99"/>
    <w:qFormat/>
    <w:rPr>
      <w:color w:val="008000"/>
    </w:rPr>
  </w:style>
  <w:style w:type="character" w:customStyle="1" w:styleId="3Char">
    <w:name w:val="标题 3 Char"/>
    <w:basedOn w:val="a0"/>
    <w:link w:val="3"/>
    <w:uiPriority w:val="9"/>
    <w:semiHidden/>
    <w:qFormat/>
    <w:rPr>
      <w:b/>
      <w:bCs/>
      <w:sz w:val="32"/>
      <w:szCs w:val="32"/>
    </w:rPr>
  </w:style>
  <w:style w:type="character" w:customStyle="1" w:styleId="Char0">
    <w:name w:val="批注文字 Char"/>
    <w:basedOn w:val="a0"/>
    <w:link w:val="a4"/>
    <w:uiPriority w:val="99"/>
    <w:qFormat/>
    <w:locked/>
    <w:rPr>
      <w:kern w:val="2"/>
      <w:sz w:val="24"/>
      <w:szCs w:val="24"/>
    </w:rPr>
  </w:style>
  <w:style w:type="character" w:customStyle="1" w:styleId="Char4">
    <w:name w:val="批注主题 Char"/>
    <w:basedOn w:val="Char0"/>
    <w:link w:val="a9"/>
    <w:uiPriority w:val="99"/>
    <w:qFormat/>
    <w:locked/>
    <w:rPr>
      <w:b/>
      <w:bCs/>
      <w:kern w:val="2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qFormat/>
    <w:locked/>
    <w:rPr>
      <w:rFonts w:ascii="宋体" w:cs="宋体"/>
      <w:kern w:val="2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0"/>
      <w:szCs w:val="0"/>
    </w:rPr>
  </w:style>
  <w:style w:type="character" w:customStyle="1" w:styleId="Char2">
    <w:name w:val="页脚 Char"/>
    <w:basedOn w:val="a0"/>
    <w:link w:val="a6"/>
    <w:uiPriority w:val="99"/>
    <w:qFormat/>
    <w:locked/>
    <w:rPr>
      <w:kern w:val="2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rPr>
      <w:sz w:val="18"/>
      <w:szCs w:val="18"/>
    </w:rPr>
  </w:style>
  <w:style w:type="paragraph" w:customStyle="1" w:styleId="CharCharCharCharCharCharCharCharChar">
    <w:name w:val="Char Char Char Char Char Char Char Char Char"/>
    <w:basedOn w:val="a"/>
    <w:uiPriority w:val="99"/>
    <w:qFormat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  <w:rPr>
      <w:rFonts w:ascii="Calibri" w:hAnsi="Calibri" w:cs="Calibri"/>
    </w:rPr>
  </w:style>
  <w:style w:type="paragraph" w:customStyle="1" w:styleId="Char1CharCharChar">
    <w:name w:val="Char1 Char Char Char"/>
    <w:basedOn w:val="a"/>
    <w:uiPriority w:val="99"/>
    <w:qFormat/>
    <w:rPr>
      <w:rFonts w:ascii="Tahoma" w:hAnsi="Tahoma" w:cs="Tahoma"/>
      <w:sz w:val="24"/>
      <w:szCs w:val="24"/>
    </w:rPr>
  </w:style>
  <w:style w:type="character" w:customStyle="1" w:styleId="picview">
    <w:name w:val="picview"/>
    <w:basedOn w:val="a0"/>
    <w:uiPriority w:val="99"/>
    <w:qFormat/>
  </w:style>
  <w:style w:type="character" w:customStyle="1" w:styleId="picview1">
    <w:name w:val="picview1"/>
    <w:basedOn w:val="a0"/>
    <w:uiPriority w:val="99"/>
    <w:qFormat/>
  </w:style>
  <w:style w:type="character" w:customStyle="1" w:styleId="right-line">
    <w:name w:val="right-line"/>
    <w:basedOn w:val="a0"/>
    <w:uiPriority w:val="99"/>
    <w:qFormat/>
    <w:rPr>
      <w:shd w:val="clear" w:color="auto" w:fill="auto"/>
    </w:rPr>
  </w:style>
  <w:style w:type="character" w:customStyle="1" w:styleId="right-side">
    <w:name w:val="right-side"/>
    <w:basedOn w:val="a0"/>
    <w:uiPriority w:val="99"/>
    <w:qFormat/>
  </w:style>
  <w:style w:type="paragraph" w:customStyle="1" w:styleId="Style25">
    <w:name w:val="_Style 25"/>
    <w:basedOn w:val="a"/>
    <w:next w:val="a"/>
    <w:uiPriority w:val="99"/>
    <w:qFormat/>
    <w:pPr>
      <w:pBdr>
        <w:bottom w:val="single" w:sz="6" w:space="1" w:color="auto"/>
      </w:pBdr>
      <w:jc w:val="center"/>
    </w:pPr>
    <w:rPr>
      <w:rFonts w:ascii="Arial" w:cs="Arial"/>
      <w:vanish/>
      <w:sz w:val="16"/>
      <w:szCs w:val="16"/>
    </w:rPr>
  </w:style>
  <w:style w:type="paragraph" w:customStyle="1" w:styleId="Style26">
    <w:name w:val="_Style 26"/>
    <w:basedOn w:val="a"/>
    <w:next w:val="a"/>
    <w:uiPriority w:val="99"/>
    <w:qFormat/>
    <w:pPr>
      <w:pBdr>
        <w:top w:val="single" w:sz="6" w:space="1" w:color="auto"/>
      </w:pBdr>
      <w:jc w:val="center"/>
    </w:pPr>
    <w:rPr>
      <w:rFonts w:ascii="Arial" w:cs="Arial"/>
      <w:vanish/>
      <w:sz w:val="16"/>
      <w:szCs w:val="16"/>
    </w:rPr>
  </w:style>
  <w:style w:type="character" w:customStyle="1" w:styleId="one">
    <w:name w:val="one"/>
    <w:basedOn w:val="a0"/>
    <w:uiPriority w:val="99"/>
    <w:qFormat/>
    <w:rPr>
      <w:color w:val="auto"/>
    </w:rPr>
  </w:style>
  <w:style w:type="character" w:customStyle="1" w:styleId="iconvideo">
    <w:name w:val="icon_video"/>
    <w:basedOn w:val="a0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1430</Characters>
  <Application>Microsoft Office Word</Application>
  <DocSecurity>0</DocSecurity>
  <Lines>11</Lines>
  <Paragraphs>3</Paragraphs>
  <ScaleCrop>false</ScaleCrop>
  <Company>番茄花园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关于申报2007年度四川省教育厅人文社科重点研究基地</dc:title>
  <dc:creator>番茄花园</dc:creator>
  <cp:lastModifiedBy>Administrator</cp:lastModifiedBy>
  <cp:revision>2</cp:revision>
  <cp:lastPrinted>2014-12-12T03:46:00Z</cp:lastPrinted>
  <dcterms:created xsi:type="dcterms:W3CDTF">2022-01-27T09:14:00Z</dcterms:created>
  <dcterms:modified xsi:type="dcterms:W3CDTF">2022-01-27T09:14:00Z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