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0" w:firstLineChars="0"/>
        <w:jc w:val="left"/>
        <w:textAlignment w:val="auto"/>
        <w:rPr>
          <w:rFonts w:hint="eastAsia" w:ascii="仿宋_GB2312" w:eastAsia="仿宋_GB2312" w:cs="Calibri" w:hAnsiTheme="minorEastAsia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Calibri" w:hAnsiTheme="minorEastAsia"/>
          <w:kern w:val="2"/>
          <w:sz w:val="32"/>
          <w:szCs w:val="32"/>
          <w:lang w:val="en-US" w:eastAsia="zh-CN" w:bidi="ar-SA"/>
        </w:rPr>
        <w:t>附：参会回执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atLeast"/>
        <w:jc w:val="center"/>
        <w:textAlignment w:val="auto"/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  <w:t>打造更高水平“天府粮仓”东坡论坛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60" w:lineRule="atLeast"/>
        <w:jc w:val="center"/>
        <w:textAlignment w:val="auto"/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  <w:t>暨第二届《世界农业》工作坊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313" w:afterLines="100" w:line="560" w:lineRule="atLeast"/>
        <w:jc w:val="center"/>
        <w:textAlignment w:val="auto"/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/>
          <w:kern w:val="0"/>
          <w:sz w:val="32"/>
          <w:szCs w:val="32"/>
          <w:lang w:eastAsia="zh-CN"/>
        </w:rPr>
        <w:t>参会回执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80"/>
        <w:gridCol w:w="885"/>
        <w:gridCol w:w="1290"/>
        <w:gridCol w:w="182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85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QQ或微信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385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报到时间</w:t>
            </w:r>
          </w:p>
        </w:tc>
        <w:tc>
          <w:tcPr>
            <w:tcW w:w="385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是否报告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报告题目</w:t>
            </w:r>
          </w:p>
        </w:tc>
        <w:tc>
          <w:tcPr>
            <w:tcW w:w="709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住宿标准</w:t>
            </w:r>
          </w:p>
        </w:tc>
        <w:tc>
          <w:tcPr>
            <w:tcW w:w="3855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单间：（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）间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标间：（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）间（与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合住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标间：（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）间（与他人拼房）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（仅统计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vertAlign w:val="baseline"/>
                <w:lang w:eastAsia="zh-CN"/>
              </w:rPr>
              <w:t>岷江东湖饭店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入住需求）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是否入住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会议酒店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入住时间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5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退房时间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是否参加实地考察学习</w:t>
            </w:r>
          </w:p>
        </w:tc>
        <w:tc>
          <w:tcPr>
            <w:tcW w:w="217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否</w:t>
            </w:r>
          </w:p>
        </w:tc>
        <w:tc>
          <w:tcPr>
            <w:tcW w:w="18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离会时间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instrText xml:space="preserve"> HYPERLINK "mailto:请将回执于5月17日前E-mail至scnfzx@163.com" </w:instrTex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fldChar w:fldCharType="separate"/>
      </w:r>
      <w:r>
        <w:rPr>
          <w:rStyle w:val="20"/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请将回执</w:t>
      </w:r>
      <w:r>
        <w:rPr>
          <w:rStyle w:val="20"/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于5月22日前</w:t>
      </w:r>
      <w:r>
        <w:rPr>
          <w:rStyle w:val="20"/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E-mail至scnfzx@163.com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注：（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本次会议地点为：岷江东湖饭店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（2）岷江东湖饭店房价：单间531元/间；标间486元/间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（3）参会代表也可自行联系附近酒店：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562" w:leftChars="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东坡国际大酒店（距离2.3km），联系电话：0833-67870826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562" w:leftChars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 xml:space="preserve">    木子酒店（距离1.2km），联系电话：0833-38803777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031082910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M2UwNWI4ZGFjY2VhYTViNWZhZGExYjZiMmY5NTQifQ=="/>
  </w:docVars>
  <w:rsids>
    <w:rsidRoot w:val="009736E6"/>
    <w:rsid w:val="0001410D"/>
    <w:rsid w:val="00033B66"/>
    <w:rsid w:val="00036D66"/>
    <w:rsid w:val="00063845"/>
    <w:rsid w:val="00080718"/>
    <w:rsid w:val="00096893"/>
    <w:rsid w:val="000B4C63"/>
    <w:rsid w:val="000E7FFC"/>
    <w:rsid w:val="001538AB"/>
    <w:rsid w:val="001F4EAB"/>
    <w:rsid w:val="00215C36"/>
    <w:rsid w:val="002161F1"/>
    <w:rsid w:val="002332A5"/>
    <w:rsid w:val="00270A56"/>
    <w:rsid w:val="0028628E"/>
    <w:rsid w:val="002D3F18"/>
    <w:rsid w:val="002D7244"/>
    <w:rsid w:val="002E6FA2"/>
    <w:rsid w:val="002E7D4E"/>
    <w:rsid w:val="00330205"/>
    <w:rsid w:val="003363A8"/>
    <w:rsid w:val="00393D8C"/>
    <w:rsid w:val="003B747B"/>
    <w:rsid w:val="00415A2B"/>
    <w:rsid w:val="00426299"/>
    <w:rsid w:val="0044003A"/>
    <w:rsid w:val="00480CC8"/>
    <w:rsid w:val="004C38E3"/>
    <w:rsid w:val="004F699A"/>
    <w:rsid w:val="0050345F"/>
    <w:rsid w:val="005428A5"/>
    <w:rsid w:val="00544C05"/>
    <w:rsid w:val="005760A1"/>
    <w:rsid w:val="005B143C"/>
    <w:rsid w:val="00601017"/>
    <w:rsid w:val="00633CC5"/>
    <w:rsid w:val="00654054"/>
    <w:rsid w:val="0066768F"/>
    <w:rsid w:val="00674166"/>
    <w:rsid w:val="006A6AC4"/>
    <w:rsid w:val="006D000C"/>
    <w:rsid w:val="006D1000"/>
    <w:rsid w:val="006E12AE"/>
    <w:rsid w:val="006F0D04"/>
    <w:rsid w:val="00710A91"/>
    <w:rsid w:val="00766D71"/>
    <w:rsid w:val="0077096C"/>
    <w:rsid w:val="007A254F"/>
    <w:rsid w:val="007B0CE9"/>
    <w:rsid w:val="007B0D5C"/>
    <w:rsid w:val="007F130F"/>
    <w:rsid w:val="00882EB0"/>
    <w:rsid w:val="0089088D"/>
    <w:rsid w:val="008D0635"/>
    <w:rsid w:val="008F20C5"/>
    <w:rsid w:val="00917205"/>
    <w:rsid w:val="00954E20"/>
    <w:rsid w:val="009736E6"/>
    <w:rsid w:val="009B12A2"/>
    <w:rsid w:val="009E5726"/>
    <w:rsid w:val="009E57A2"/>
    <w:rsid w:val="009F5140"/>
    <w:rsid w:val="00A06E34"/>
    <w:rsid w:val="00A47062"/>
    <w:rsid w:val="00A50FF0"/>
    <w:rsid w:val="00A83D93"/>
    <w:rsid w:val="00A84EBD"/>
    <w:rsid w:val="00A9671F"/>
    <w:rsid w:val="00AA5D74"/>
    <w:rsid w:val="00AC3ADD"/>
    <w:rsid w:val="00AD59D0"/>
    <w:rsid w:val="00AF51F0"/>
    <w:rsid w:val="00B43CC8"/>
    <w:rsid w:val="00B508A8"/>
    <w:rsid w:val="00B54FF3"/>
    <w:rsid w:val="00B71CD5"/>
    <w:rsid w:val="00B80F17"/>
    <w:rsid w:val="00BA6B15"/>
    <w:rsid w:val="00BB63D9"/>
    <w:rsid w:val="00BD151F"/>
    <w:rsid w:val="00C12E33"/>
    <w:rsid w:val="00C4278F"/>
    <w:rsid w:val="00C50F88"/>
    <w:rsid w:val="00C7394C"/>
    <w:rsid w:val="00CA5B89"/>
    <w:rsid w:val="00CC25C8"/>
    <w:rsid w:val="00CE0EC0"/>
    <w:rsid w:val="00CE3891"/>
    <w:rsid w:val="00CF5F56"/>
    <w:rsid w:val="00D53D13"/>
    <w:rsid w:val="00D764C7"/>
    <w:rsid w:val="00DB2652"/>
    <w:rsid w:val="00DE260B"/>
    <w:rsid w:val="00E15D76"/>
    <w:rsid w:val="00E63AAB"/>
    <w:rsid w:val="00E8355C"/>
    <w:rsid w:val="00E854D3"/>
    <w:rsid w:val="00EB3095"/>
    <w:rsid w:val="00ED5CE6"/>
    <w:rsid w:val="00F6795E"/>
    <w:rsid w:val="00FD79A7"/>
    <w:rsid w:val="00FE24A6"/>
    <w:rsid w:val="01AE0AD6"/>
    <w:rsid w:val="056B6DB9"/>
    <w:rsid w:val="06591E7F"/>
    <w:rsid w:val="06815C4D"/>
    <w:rsid w:val="083D26C8"/>
    <w:rsid w:val="09765A31"/>
    <w:rsid w:val="0AF96E37"/>
    <w:rsid w:val="0E0F460C"/>
    <w:rsid w:val="0EB10D15"/>
    <w:rsid w:val="10DF5A9C"/>
    <w:rsid w:val="12F87883"/>
    <w:rsid w:val="14CA3145"/>
    <w:rsid w:val="18BD2A21"/>
    <w:rsid w:val="1ACA63AA"/>
    <w:rsid w:val="1B0B2C0E"/>
    <w:rsid w:val="1B4247C5"/>
    <w:rsid w:val="1B4B44C3"/>
    <w:rsid w:val="1CEA58E9"/>
    <w:rsid w:val="1EB87F8C"/>
    <w:rsid w:val="1F5639A1"/>
    <w:rsid w:val="20ED272E"/>
    <w:rsid w:val="22C96800"/>
    <w:rsid w:val="234E101D"/>
    <w:rsid w:val="26143F6E"/>
    <w:rsid w:val="27565BC2"/>
    <w:rsid w:val="2AB71D3F"/>
    <w:rsid w:val="2B9F679F"/>
    <w:rsid w:val="2BEC669F"/>
    <w:rsid w:val="2C066512"/>
    <w:rsid w:val="2CC56E0E"/>
    <w:rsid w:val="2D8932FE"/>
    <w:rsid w:val="2DDD6590"/>
    <w:rsid w:val="2E7901DE"/>
    <w:rsid w:val="2F2B1BEC"/>
    <w:rsid w:val="302F1092"/>
    <w:rsid w:val="310926C9"/>
    <w:rsid w:val="33713745"/>
    <w:rsid w:val="344F6887"/>
    <w:rsid w:val="36043755"/>
    <w:rsid w:val="37E22DB7"/>
    <w:rsid w:val="39B71DC2"/>
    <w:rsid w:val="3ABB775F"/>
    <w:rsid w:val="3B0F427C"/>
    <w:rsid w:val="3FB70811"/>
    <w:rsid w:val="4224273C"/>
    <w:rsid w:val="428016BB"/>
    <w:rsid w:val="434C727F"/>
    <w:rsid w:val="441628D5"/>
    <w:rsid w:val="441F7EFA"/>
    <w:rsid w:val="478001C6"/>
    <w:rsid w:val="478F5AD8"/>
    <w:rsid w:val="47CB7818"/>
    <w:rsid w:val="4AF3760A"/>
    <w:rsid w:val="4C8A5990"/>
    <w:rsid w:val="4C8D798B"/>
    <w:rsid w:val="4CD134B3"/>
    <w:rsid w:val="4D004E01"/>
    <w:rsid w:val="4D1C75A2"/>
    <w:rsid w:val="50B43E2E"/>
    <w:rsid w:val="53C069B1"/>
    <w:rsid w:val="53D9057F"/>
    <w:rsid w:val="555D3643"/>
    <w:rsid w:val="55D00458"/>
    <w:rsid w:val="55FC354E"/>
    <w:rsid w:val="56384548"/>
    <w:rsid w:val="599C6AEF"/>
    <w:rsid w:val="5C1318BA"/>
    <w:rsid w:val="5DE14ED3"/>
    <w:rsid w:val="5E6F5D30"/>
    <w:rsid w:val="5F013ECE"/>
    <w:rsid w:val="5FCF32EC"/>
    <w:rsid w:val="6082700E"/>
    <w:rsid w:val="61E57EDC"/>
    <w:rsid w:val="63FC2CB4"/>
    <w:rsid w:val="64870C7B"/>
    <w:rsid w:val="6535534E"/>
    <w:rsid w:val="686516D1"/>
    <w:rsid w:val="68CF52F2"/>
    <w:rsid w:val="68F71B4A"/>
    <w:rsid w:val="6B3C10AE"/>
    <w:rsid w:val="6C110F8F"/>
    <w:rsid w:val="6C6C2774"/>
    <w:rsid w:val="6C6D15E0"/>
    <w:rsid w:val="6E7642AB"/>
    <w:rsid w:val="6FF34D08"/>
    <w:rsid w:val="6FF609E1"/>
    <w:rsid w:val="708F35A7"/>
    <w:rsid w:val="714C6AC3"/>
    <w:rsid w:val="760625D0"/>
    <w:rsid w:val="7616081E"/>
    <w:rsid w:val="771B2074"/>
    <w:rsid w:val="785A3868"/>
    <w:rsid w:val="786878E5"/>
    <w:rsid w:val="7C812E10"/>
    <w:rsid w:val="BED7B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宋体"/>
      <w:sz w:val="32"/>
    </w:rPr>
  </w:style>
  <w:style w:type="paragraph" w:styleId="5">
    <w:name w:val="annotation text"/>
    <w:basedOn w:val="1"/>
    <w:link w:val="33"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qFormat/>
    <w:uiPriority w:val="0"/>
    <w:rPr>
      <w:rFonts w:ascii="微软雅黑" w:hAnsi="微软雅黑" w:eastAsia="微软雅黑" w:cs="微软雅黑"/>
      <w:color w:val="333333"/>
      <w:u w:val="none"/>
      <w:shd w:val="clear" w:color="auto" w:fill="F9F9F9"/>
    </w:rPr>
  </w:style>
  <w:style w:type="character" w:styleId="16">
    <w:name w:val="Emphasis"/>
    <w:basedOn w:val="13"/>
    <w:qFormat/>
    <w:uiPriority w:val="0"/>
    <w:rPr>
      <w:color w:val="CC0000"/>
    </w:rPr>
  </w:style>
  <w:style w:type="character" w:styleId="17">
    <w:name w:val="HTML Definition"/>
    <w:basedOn w:val="13"/>
    <w:qFormat/>
    <w:uiPriority w:val="0"/>
  </w:style>
  <w:style w:type="character" w:styleId="18">
    <w:name w:val="HTML Acronym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color w:val="0000FF"/>
      <w:u w:val="single"/>
    </w:rPr>
  </w:style>
  <w:style w:type="character" w:styleId="21">
    <w:name w:val="HTML Code"/>
    <w:basedOn w:val="13"/>
    <w:qFormat/>
    <w:uiPriority w:val="0"/>
    <w:rPr>
      <w:rFonts w:ascii="Courier New" w:hAnsi="Courier New"/>
      <w:sz w:val="20"/>
    </w:rPr>
  </w:style>
  <w:style w:type="character" w:styleId="22">
    <w:name w:val="annotation reference"/>
    <w:basedOn w:val="13"/>
    <w:unhideWhenUsed/>
    <w:qFormat/>
    <w:uiPriority w:val="99"/>
    <w:rPr>
      <w:sz w:val="21"/>
      <w:szCs w:val="21"/>
    </w:rPr>
  </w:style>
  <w:style w:type="character" w:styleId="23">
    <w:name w:val="HTML Cite"/>
    <w:basedOn w:val="13"/>
    <w:qFormat/>
    <w:uiPriority w:val="0"/>
    <w:rPr>
      <w:color w:val="008000"/>
    </w:rPr>
  </w:style>
  <w:style w:type="character" w:customStyle="1" w:styleId="24">
    <w:name w:val="批注框文本 字符"/>
    <w:basedOn w:val="13"/>
    <w:link w:val="7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25">
    <w:name w:val="kai"/>
    <w:basedOn w:val="13"/>
    <w:qFormat/>
    <w:uiPriority w:val="0"/>
  </w:style>
  <w:style w:type="character" w:customStyle="1" w:styleId="26">
    <w:name w:val="kai1"/>
    <w:basedOn w:val="13"/>
    <w:qFormat/>
    <w:uiPriority w:val="0"/>
  </w:style>
  <w:style w:type="character" w:customStyle="1" w:styleId="27">
    <w:name w:val="curr2"/>
    <w:basedOn w:val="13"/>
    <w:qFormat/>
    <w:uiPriority w:val="0"/>
    <w:rPr>
      <w:color w:val="FFFFFF"/>
      <w:shd w:val="clear" w:color="auto" w:fill="FF6402"/>
    </w:rPr>
  </w:style>
  <w:style w:type="character" w:customStyle="1" w:styleId="28">
    <w:name w:val="hover32"/>
    <w:basedOn w:val="13"/>
    <w:qFormat/>
    <w:uiPriority w:val="0"/>
    <w:rPr>
      <w:color w:val="FFFFFF"/>
      <w:shd w:val="clear" w:color="auto" w:fill="FF6402"/>
    </w:rPr>
  </w:style>
  <w:style w:type="character" w:customStyle="1" w:styleId="29">
    <w:name w:val="disabled"/>
    <w:basedOn w:val="13"/>
    <w:qFormat/>
    <w:uiPriority w:val="0"/>
    <w:rPr>
      <w:color w:val="000000"/>
      <w:bdr w:val="single" w:color="DDDDDD" w:sz="6" w:space="0"/>
      <w:shd w:val="clear" w:color="auto" w:fill="FFFFFF"/>
    </w:rPr>
  </w:style>
  <w:style w:type="character" w:customStyle="1" w:styleId="30">
    <w:name w:val="页眉 字符"/>
    <w:basedOn w:val="13"/>
    <w:link w:val="9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31">
    <w:name w:val="页脚 字符"/>
    <w:basedOn w:val="13"/>
    <w:link w:val="8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32">
    <w:name w:val="日期 字符"/>
    <w:basedOn w:val="13"/>
    <w:link w:val="6"/>
    <w:qFormat/>
    <w:uiPriority w:val="0"/>
    <w:rPr>
      <w:rFonts w:ascii="Calibri" w:hAnsi="Calibri" w:cs="Calibri"/>
      <w:kern w:val="2"/>
      <w:sz w:val="21"/>
      <w:szCs w:val="21"/>
    </w:rPr>
  </w:style>
  <w:style w:type="character" w:customStyle="1" w:styleId="33">
    <w:name w:val="批注文字 字符"/>
    <w:basedOn w:val="13"/>
    <w:link w:val="5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34">
    <w:name w:val="pcla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hidden-pcla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ref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四川农业大学</Company>
  <Pages>3</Pages>
  <Words>1000</Words>
  <Characters>1123</Characters>
  <Lines>12</Lines>
  <Paragraphs>3</Paragraphs>
  <TotalTime>8</TotalTime>
  <ScaleCrop>false</ScaleCrop>
  <LinksUpToDate>false</LinksUpToDate>
  <CharactersWithSpaces>1167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2021-06-06T15:01:00Z</dcterms:created>
  <dc:creator>John</dc:creator>
  <cp:lastModifiedBy>Táng hóng</cp:lastModifiedBy>
  <cp:lastPrinted>2023-05-11T01:20:00Z</cp:lastPrinted>
  <dcterms:modified xsi:type="dcterms:W3CDTF">2023-05-18T01:19:46Z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DA32A4A350C74C08B21D3DF893371B54_13</vt:lpwstr>
  </property>
</Properties>
</file>